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仿宋_GB2312" w:hAnsi="仿宋_GB2312" w:eastAsia="仿宋_GB2312" w:cs="仿宋_GB2312"/>
          <w:i w:val="0"/>
          <w:caps w:val="0"/>
          <w:color w:val="000000"/>
          <w:spacing w:val="0"/>
          <w:sz w:val="28"/>
          <w:szCs w:val="28"/>
          <w:shd w:val="clear" w:fill="FFFFFF"/>
          <w:lang w:val="en-US" w:eastAsia="zh-CN"/>
        </w:rPr>
      </w:pPr>
      <w:r>
        <w:rPr>
          <w:rFonts w:hint="eastAsia" w:ascii="仿宋_GB2312" w:hAnsi="仿宋_GB2312" w:eastAsia="仿宋_GB2312" w:cs="仿宋_GB2312"/>
          <w:i w:val="0"/>
          <w:caps w:val="0"/>
          <w:color w:val="000000"/>
          <w:spacing w:val="0"/>
          <w:sz w:val="28"/>
          <w:szCs w:val="28"/>
          <w:shd w:val="clear" w:fill="FFFFFF"/>
          <w:lang w:eastAsia="zh-CN"/>
        </w:rPr>
        <w:t>附件</w:t>
      </w:r>
      <w:r>
        <w:rPr>
          <w:rFonts w:hint="eastAsia" w:ascii="仿宋_GB2312" w:hAnsi="仿宋_GB2312" w:eastAsia="仿宋_GB2312" w:cs="仿宋_GB2312"/>
          <w:i w:val="0"/>
          <w:caps w:val="0"/>
          <w:color w:val="000000"/>
          <w:spacing w:val="0"/>
          <w:sz w:val="28"/>
          <w:szCs w:val="28"/>
          <w:shd w:val="clear" w:fill="FFFFFF"/>
          <w:lang w:val="en-US" w:eastAsia="zh-CN"/>
        </w:rPr>
        <w:t>1：</w:t>
      </w:r>
    </w:p>
    <w:p>
      <w:pPr>
        <w:jc w:val="center"/>
        <w:rPr>
          <w:rFonts w:hint="eastAsia" w:ascii="方正粗黑宋简体" w:hAnsi="方正粗黑宋简体" w:eastAsia="方正粗黑宋简体" w:cs="方正粗黑宋简体"/>
          <w:i w:val="0"/>
          <w:caps w:val="0"/>
          <w:color w:val="000000"/>
          <w:spacing w:val="0"/>
          <w:sz w:val="52"/>
          <w:szCs w:val="52"/>
          <w:shd w:val="clear" w:fill="FFFFFF"/>
          <w:lang w:eastAsia="zh-CN"/>
        </w:rPr>
      </w:pPr>
      <w:r>
        <w:rPr>
          <w:rFonts w:hint="eastAsia" w:ascii="方正小标宋简体" w:hAnsi="方正小标宋简体" w:eastAsia="方正小标宋简体" w:cs="方正小标宋简体"/>
          <w:i w:val="0"/>
          <w:caps w:val="0"/>
          <w:color w:val="000000"/>
          <w:spacing w:val="0"/>
          <w:sz w:val="44"/>
          <w:szCs w:val="44"/>
          <w:shd w:val="clear" w:fill="FFFFFF"/>
        </w:rPr>
        <w:t>社会工作者职业水平证书登记</w:t>
      </w:r>
      <w:r>
        <w:rPr>
          <w:rFonts w:hint="eastAsia" w:ascii="方正小标宋简体" w:hAnsi="方正小标宋简体" w:eastAsia="方正小标宋简体" w:cs="方正小标宋简体"/>
          <w:i w:val="0"/>
          <w:caps w:val="0"/>
          <w:color w:val="000000"/>
          <w:spacing w:val="0"/>
          <w:sz w:val="44"/>
          <w:szCs w:val="44"/>
          <w:shd w:val="clear" w:fill="FFFFFF"/>
          <w:lang w:eastAsia="zh-CN"/>
        </w:rPr>
        <w:t>流程</w:t>
      </w:r>
    </w:p>
    <w:p>
      <w:pPr>
        <w:ind w:firstLine="640" w:firstLineChars="200"/>
        <w:jc w:val="left"/>
        <w:rPr>
          <w:rFonts w:hint="eastAsia" w:ascii="仿宋_GB2312" w:hAnsi="仿宋_GB2312" w:eastAsia="仿宋_GB2312" w:cs="仿宋_GB2312"/>
          <w:i w:val="0"/>
          <w:caps w:val="0"/>
          <w:color w:val="000000"/>
          <w:spacing w:val="0"/>
          <w:sz w:val="32"/>
          <w:szCs w:val="32"/>
          <w:shd w:val="clear" w:fill="FFFFFF"/>
          <w:lang w:val="en-US" w:eastAsia="zh-CN"/>
        </w:rPr>
      </w:pPr>
      <w:r>
        <w:rPr>
          <w:rFonts w:hint="eastAsia" w:ascii="仿宋_GB2312" w:hAnsi="仿宋_GB2312" w:eastAsia="仿宋_GB2312" w:cs="仿宋_GB2312"/>
          <w:i w:val="0"/>
          <w:caps w:val="0"/>
          <w:color w:val="000000"/>
          <w:spacing w:val="0"/>
          <w:sz w:val="32"/>
          <w:szCs w:val="32"/>
          <w:shd w:val="clear" w:fill="FFFFFF"/>
          <w:lang w:val="en-US" w:eastAsia="zh-CN"/>
        </w:rPr>
        <w:t>2021年度通过社会工作者职业水平证书考试登记可在浙江政务网或浙里办APP进行办理。</w:t>
      </w:r>
      <w:bookmarkStart w:id="0" w:name="_GoBack"/>
      <w:bookmarkEnd w:id="0"/>
      <w:r>
        <w:rPr>
          <w:rFonts w:hint="eastAsia" w:ascii="仿宋_GB2312" w:hAnsi="仿宋_GB2312" w:eastAsia="仿宋_GB2312" w:cs="仿宋_GB2312"/>
          <w:i w:val="0"/>
          <w:caps w:val="0"/>
          <w:color w:val="000000"/>
          <w:spacing w:val="0"/>
          <w:sz w:val="32"/>
          <w:szCs w:val="32"/>
          <w:shd w:val="clear" w:fill="FFFFFF"/>
          <w:lang w:val="en-US" w:eastAsia="zh-CN"/>
        </w:rPr>
        <w:t>网上办理具体流程介绍如下：</w:t>
      </w:r>
    </w:p>
    <w:p>
      <w:pPr>
        <w:numPr>
          <w:ilvl w:val="0"/>
          <w:numId w:val="0"/>
        </w:numPr>
        <w:ind w:firstLine="723" w:firstLineChars="200"/>
        <w:jc w:val="center"/>
        <w:rPr>
          <w:rFonts w:hint="eastAsia" w:ascii="仿宋_GB2312" w:hAnsi="仿宋_GB2312" w:eastAsia="仿宋_GB2312" w:cs="仿宋_GB2312"/>
          <w:b/>
          <w:bCs/>
          <w:i w:val="0"/>
          <w:caps w:val="0"/>
          <w:color w:val="000000"/>
          <w:spacing w:val="0"/>
          <w:sz w:val="36"/>
          <w:szCs w:val="36"/>
          <w:shd w:val="clear" w:fill="FFFFFF"/>
          <w:lang w:val="en-US" w:eastAsia="zh-CN"/>
        </w:rPr>
      </w:pPr>
      <w:r>
        <w:rPr>
          <w:rFonts w:hint="eastAsia" w:ascii="仿宋_GB2312" w:hAnsi="仿宋_GB2312" w:eastAsia="仿宋_GB2312" w:cs="仿宋_GB2312"/>
          <w:b/>
          <w:bCs/>
          <w:i w:val="0"/>
          <w:caps w:val="0"/>
          <w:color w:val="000000"/>
          <w:spacing w:val="0"/>
          <w:sz w:val="36"/>
          <w:szCs w:val="36"/>
          <w:shd w:val="clear" w:fill="FFFFFF"/>
          <w:lang w:val="en-US" w:eastAsia="zh-CN"/>
        </w:rPr>
        <w:t>浙江政务网</w:t>
      </w:r>
    </w:p>
    <w:p>
      <w:pPr>
        <w:numPr>
          <w:ilvl w:val="0"/>
          <w:numId w:val="1"/>
        </w:numPr>
        <w:ind w:firstLine="640" w:firstLineChars="200"/>
        <w:rPr>
          <w:rFonts w:hint="eastAsia" w:ascii="仿宋_GB2312" w:hAnsi="仿宋_GB2312" w:eastAsia="仿宋_GB2312" w:cs="仿宋_GB2312"/>
          <w:i w:val="0"/>
          <w:caps w:val="0"/>
          <w:color w:val="000000"/>
          <w:spacing w:val="0"/>
          <w:sz w:val="32"/>
          <w:szCs w:val="32"/>
          <w:shd w:val="clear" w:fill="FFFFFF"/>
          <w:lang w:val="en-US" w:eastAsia="zh-CN"/>
        </w:rPr>
      </w:pPr>
      <w:r>
        <w:rPr>
          <w:rFonts w:hint="eastAsia" w:ascii="仿宋_GB2312" w:hAnsi="仿宋_GB2312" w:eastAsia="仿宋_GB2312" w:cs="仿宋_GB2312"/>
          <w:i w:val="0"/>
          <w:caps w:val="0"/>
          <w:color w:val="000000"/>
          <w:spacing w:val="0"/>
          <w:sz w:val="32"/>
          <w:szCs w:val="32"/>
          <w:shd w:val="clear" w:fill="FFFFFF"/>
          <w:lang w:val="en-US" w:eastAsia="zh-CN"/>
        </w:rPr>
        <w:t>登录浙江政务网，浙江政务网网址：</w:t>
      </w:r>
      <w:r>
        <w:rPr>
          <w:rFonts w:hint="eastAsia" w:ascii="仿宋_GB2312" w:hAnsi="仿宋_GB2312" w:eastAsia="仿宋_GB2312" w:cs="仿宋_GB2312"/>
          <w:i w:val="0"/>
          <w:caps w:val="0"/>
          <w:color w:val="000000"/>
          <w:spacing w:val="0"/>
          <w:sz w:val="32"/>
          <w:szCs w:val="32"/>
          <w:shd w:val="clear" w:fill="FFFFFF"/>
          <w:lang w:val="en-US" w:eastAsia="zh-CN"/>
        </w:rPr>
        <w:fldChar w:fldCharType="begin"/>
      </w:r>
      <w:r>
        <w:rPr>
          <w:rFonts w:hint="eastAsia" w:ascii="仿宋_GB2312" w:hAnsi="仿宋_GB2312" w:eastAsia="仿宋_GB2312" w:cs="仿宋_GB2312"/>
          <w:i w:val="0"/>
          <w:caps w:val="0"/>
          <w:color w:val="000000"/>
          <w:spacing w:val="0"/>
          <w:sz w:val="32"/>
          <w:szCs w:val="32"/>
          <w:shd w:val="clear" w:fill="FFFFFF"/>
          <w:lang w:val="en-US" w:eastAsia="zh-CN"/>
        </w:rPr>
        <w:instrText xml:space="preserve"> HYPERLINK "http://www.zjzwfw.gov.cn/zjservice/front/index/page.do?webId=67" </w:instrText>
      </w:r>
      <w:r>
        <w:rPr>
          <w:rFonts w:hint="eastAsia" w:ascii="仿宋_GB2312" w:hAnsi="仿宋_GB2312" w:eastAsia="仿宋_GB2312" w:cs="仿宋_GB2312"/>
          <w:i w:val="0"/>
          <w:caps w:val="0"/>
          <w:color w:val="000000"/>
          <w:spacing w:val="0"/>
          <w:sz w:val="32"/>
          <w:szCs w:val="32"/>
          <w:shd w:val="clear" w:fill="FFFFFF"/>
          <w:lang w:val="en-US" w:eastAsia="zh-CN"/>
        </w:rPr>
        <w:fldChar w:fldCharType="separate"/>
      </w:r>
      <w:r>
        <w:rPr>
          <w:rStyle w:val="6"/>
          <w:rFonts w:hint="eastAsia" w:ascii="仿宋_GB2312" w:hAnsi="仿宋_GB2312" w:eastAsia="仿宋_GB2312" w:cs="仿宋_GB2312"/>
          <w:i w:val="0"/>
          <w:caps w:val="0"/>
          <w:spacing w:val="0"/>
          <w:sz w:val="32"/>
          <w:szCs w:val="32"/>
          <w:shd w:val="clear" w:fill="FFFFFF"/>
          <w:lang w:val="en-US" w:eastAsia="zh-CN"/>
        </w:rPr>
        <w:t>http://www.zjzwfw.gov.cn/</w:t>
      </w:r>
      <w:r>
        <w:rPr>
          <w:rFonts w:hint="eastAsia" w:ascii="仿宋_GB2312" w:hAnsi="仿宋_GB2312" w:eastAsia="仿宋_GB2312" w:cs="仿宋_GB2312"/>
          <w:i w:val="0"/>
          <w:caps w:val="0"/>
          <w:color w:val="000000"/>
          <w:spacing w:val="0"/>
          <w:sz w:val="32"/>
          <w:szCs w:val="32"/>
          <w:shd w:val="clear" w:fill="FFFFFF"/>
          <w:lang w:val="en-US" w:eastAsia="zh-CN"/>
        </w:rPr>
        <w:fldChar w:fldCharType="end"/>
      </w:r>
      <w:r>
        <w:rPr>
          <w:rFonts w:hint="eastAsia" w:ascii="仿宋_GB2312" w:hAnsi="仿宋_GB2312" w:eastAsia="仿宋_GB2312" w:cs="仿宋_GB2312"/>
          <w:i w:val="0"/>
          <w:caps w:val="0"/>
          <w:color w:val="000000"/>
          <w:spacing w:val="0"/>
          <w:sz w:val="32"/>
          <w:szCs w:val="32"/>
          <w:shd w:val="clear" w:fill="FFFFFF"/>
          <w:lang w:val="en-US" w:eastAsia="zh-CN"/>
        </w:rPr>
        <w:t xml:space="preserve"> 。选择“个人登录”。</w:t>
      </w:r>
    </w:p>
    <w:p>
      <w:pPr>
        <w:numPr>
          <w:ilvl w:val="0"/>
          <w:numId w:val="0"/>
        </w:numPr>
        <w:rPr>
          <w:rFonts w:hint="eastAsia" w:ascii="仿宋_GB2312" w:hAnsi="仿宋_GB2312" w:eastAsia="仿宋_GB2312" w:cs="仿宋_GB2312"/>
          <w:i w:val="0"/>
          <w:caps w:val="0"/>
          <w:color w:val="000000"/>
          <w:spacing w:val="0"/>
          <w:sz w:val="32"/>
          <w:szCs w:val="32"/>
          <w:shd w:val="clear" w:fill="FFFFFF"/>
          <w:lang w:val="en-US" w:eastAsia="zh-CN"/>
        </w:rPr>
      </w:pPr>
      <w:r>
        <w:rPr>
          <w:rFonts w:hint="eastAsia" w:ascii="仿宋_GB2312" w:hAnsi="仿宋_GB2312" w:eastAsia="仿宋_GB2312" w:cs="仿宋_GB2312"/>
          <w:i w:val="0"/>
          <w:caps w:val="0"/>
          <w:color w:val="000000"/>
          <w:spacing w:val="0"/>
          <w:sz w:val="32"/>
          <w:szCs w:val="32"/>
          <w:shd w:val="clear" w:fill="FFFFFF"/>
          <w:lang w:val="en-US" w:eastAsia="zh-CN"/>
        </w:rPr>
        <w:drawing>
          <wp:inline distT="0" distB="0" distL="114300" distR="114300">
            <wp:extent cx="5268595" cy="3177540"/>
            <wp:effectExtent l="0" t="0" r="8255" b="3810"/>
            <wp:docPr id="1" name="图片 1" descr="登录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登录1"/>
                    <pic:cNvPicPr>
                      <a:picLocks noChangeAspect="1"/>
                    </pic:cNvPicPr>
                  </pic:nvPicPr>
                  <pic:blipFill>
                    <a:blip r:embed="rId6"/>
                    <a:stretch>
                      <a:fillRect/>
                    </a:stretch>
                  </pic:blipFill>
                  <pic:spPr>
                    <a:xfrm>
                      <a:off x="0" y="0"/>
                      <a:ext cx="5268595" cy="3177540"/>
                    </a:xfrm>
                    <a:prstGeom prst="rect">
                      <a:avLst/>
                    </a:prstGeom>
                  </pic:spPr>
                </pic:pic>
              </a:graphicData>
            </a:graphic>
          </wp:inline>
        </w:drawing>
      </w:r>
    </w:p>
    <w:p>
      <w:pPr>
        <w:numPr>
          <w:ilvl w:val="0"/>
          <w:numId w:val="0"/>
        </w:numPr>
        <w:ind w:leftChars="0" w:firstLine="640" w:firstLineChars="200"/>
        <w:rPr>
          <w:rFonts w:hint="eastAsia" w:ascii="仿宋_GB2312" w:hAnsi="仿宋_GB2312" w:eastAsia="仿宋_GB2312" w:cs="仿宋_GB2312"/>
          <w:i w:val="0"/>
          <w:caps w:val="0"/>
          <w:color w:val="000000"/>
          <w:spacing w:val="0"/>
          <w:sz w:val="32"/>
          <w:szCs w:val="32"/>
          <w:shd w:val="clear" w:fill="FFFFFF"/>
          <w:lang w:val="en-US" w:eastAsia="zh-CN"/>
        </w:rPr>
      </w:pPr>
    </w:p>
    <w:p>
      <w:pPr>
        <w:numPr>
          <w:ilvl w:val="0"/>
          <w:numId w:val="0"/>
        </w:numPr>
        <w:ind w:leftChars="0" w:firstLine="640" w:firstLineChars="200"/>
        <w:rPr>
          <w:rFonts w:hint="eastAsia" w:ascii="仿宋_GB2312" w:hAnsi="仿宋_GB2312" w:eastAsia="仿宋_GB2312" w:cs="仿宋_GB2312"/>
          <w:i w:val="0"/>
          <w:caps w:val="0"/>
          <w:color w:val="000000"/>
          <w:spacing w:val="0"/>
          <w:sz w:val="32"/>
          <w:szCs w:val="32"/>
          <w:shd w:val="clear" w:fill="FFFFFF"/>
          <w:lang w:val="en-US" w:eastAsia="zh-CN"/>
        </w:rPr>
      </w:pPr>
      <w:r>
        <w:rPr>
          <w:rFonts w:hint="eastAsia" w:ascii="仿宋_GB2312" w:hAnsi="仿宋_GB2312" w:eastAsia="仿宋_GB2312" w:cs="仿宋_GB2312"/>
          <w:i w:val="0"/>
          <w:caps w:val="0"/>
          <w:color w:val="000000"/>
          <w:spacing w:val="0"/>
          <w:sz w:val="32"/>
          <w:szCs w:val="32"/>
          <w:shd w:val="clear" w:fill="FFFFFF"/>
          <w:lang w:val="en-US" w:eastAsia="zh-CN"/>
        </w:rPr>
        <w:t>二、进入首页，区域选择“义乌市”。点击“个人服务”—按部门—市民政局。</w:t>
      </w:r>
    </w:p>
    <w:p>
      <w:pPr>
        <w:numPr>
          <w:ilvl w:val="0"/>
          <w:numId w:val="0"/>
        </w:numPr>
        <w:ind w:leftChars="0"/>
        <w:rPr>
          <w:rFonts w:hint="eastAsia" w:ascii="仿宋_GB2312" w:hAnsi="仿宋_GB2312" w:eastAsia="仿宋_GB2312" w:cs="仿宋_GB2312"/>
          <w:i w:val="0"/>
          <w:caps w:val="0"/>
          <w:color w:val="000000"/>
          <w:spacing w:val="0"/>
          <w:sz w:val="32"/>
          <w:szCs w:val="32"/>
          <w:shd w:val="clear" w:fill="FFFFFF"/>
          <w:lang w:val="en-US" w:eastAsia="zh-CN"/>
        </w:rPr>
      </w:pPr>
    </w:p>
    <w:p>
      <w:pPr>
        <w:numPr>
          <w:ilvl w:val="0"/>
          <w:numId w:val="0"/>
        </w:numPr>
        <w:ind w:leftChars="0"/>
        <w:rPr>
          <w:rFonts w:hint="eastAsia" w:ascii="仿宋_GB2312" w:hAnsi="仿宋_GB2312" w:eastAsia="仿宋_GB2312" w:cs="仿宋_GB2312"/>
          <w:i w:val="0"/>
          <w:caps w:val="0"/>
          <w:color w:val="000000"/>
          <w:spacing w:val="0"/>
          <w:sz w:val="32"/>
          <w:szCs w:val="32"/>
          <w:shd w:val="clear" w:fill="FFFFFF"/>
          <w:lang w:val="en-US" w:eastAsia="zh-CN"/>
        </w:rPr>
      </w:pPr>
      <w:r>
        <w:rPr>
          <w:rFonts w:hint="eastAsia" w:ascii="仿宋_GB2312" w:hAnsi="仿宋_GB2312" w:eastAsia="仿宋_GB2312" w:cs="仿宋_GB2312"/>
          <w:i w:val="0"/>
          <w:caps w:val="0"/>
          <w:color w:val="000000"/>
          <w:spacing w:val="0"/>
          <w:sz w:val="32"/>
          <w:szCs w:val="32"/>
          <w:shd w:val="clear" w:fill="FFFFFF"/>
          <w:lang w:val="en-US" w:eastAsia="zh-CN"/>
        </w:rPr>
        <w:drawing>
          <wp:anchor distT="0" distB="0" distL="114300" distR="114300" simplePos="0" relativeHeight="251659264" behindDoc="0" locked="0" layoutInCell="1" allowOverlap="1">
            <wp:simplePos x="0" y="0"/>
            <wp:positionH relativeFrom="column">
              <wp:posOffset>-640715</wp:posOffset>
            </wp:positionH>
            <wp:positionV relativeFrom="page">
              <wp:posOffset>1066800</wp:posOffset>
            </wp:positionV>
            <wp:extent cx="6624320" cy="3373755"/>
            <wp:effectExtent l="0" t="0" r="5080" b="17145"/>
            <wp:wrapTopAndBottom/>
            <wp:docPr id="2" name="图片 2" descr="个人服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个人服务"/>
                    <pic:cNvPicPr>
                      <a:picLocks noChangeAspect="1"/>
                    </pic:cNvPicPr>
                  </pic:nvPicPr>
                  <pic:blipFill>
                    <a:blip r:embed="rId7"/>
                    <a:srcRect t="8758"/>
                    <a:stretch>
                      <a:fillRect/>
                    </a:stretch>
                  </pic:blipFill>
                  <pic:spPr>
                    <a:xfrm>
                      <a:off x="0" y="0"/>
                      <a:ext cx="6624320" cy="3373755"/>
                    </a:xfrm>
                    <a:prstGeom prst="rect">
                      <a:avLst/>
                    </a:prstGeom>
                  </pic:spPr>
                </pic:pic>
              </a:graphicData>
            </a:graphic>
          </wp:anchor>
        </w:drawing>
      </w:r>
      <w:r>
        <w:rPr>
          <w:rFonts w:hint="eastAsia" w:ascii="仿宋_GB2312" w:hAnsi="仿宋_GB2312" w:eastAsia="仿宋_GB2312" w:cs="仿宋_GB2312"/>
          <w:i w:val="0"/>
          <w:caps w:val="0"/>
          <w:color w:val="000000"/>
          <w:spacing w:val="0"/>
          <w:sz w:val="32"/>
          <w:szCs w:val="32"/>
          <w:shd w:val="clear" w:fill="FFFFFF"/>
          <w:lang w:val="en-US" w:eastAsia="zh-CN"/>
        </w:rPr>
        <w:t xml:space="preserve">    三、可以直接搜索“社会工作者职业水平证书</w:t>
      </w:r>
      <w:r>
        <w:rPr>
          <w:rFonts w:hint="eastAsia" w:ascii="仿宋_GB2312" w:hAnsi="仿宋_GB2312" w:eastAsia="仿宋_GB2312" w:cs="仿宋_GB2312"/>
          <w:b/>
          <w:bCs/>
          <w:i w:val="0"/>
          <w:caps w:val="0"/>
          <w:color w:val="FF0000"/>
          <w:spacing w:val="0"/>
          <w:sz w:val="32"/>
          <w:szCs w:val="32"/>
          <w:u w:val="none"/>
          <w:shd w:val="clear" w:fill="FFFFFF"/>
          <w:lang w:val="en-US" w:eastAsia="zh-CN"/>
        </w:rPr>
        <w:t>登记</w:t>
      </w:r>
      <w:r>
        <w:rPr>
          <w:rFonts w:hint="eastAsia" w:ascii="仿宋_GB2312" w:hAnsi="仿宋_GB2312" w:eastAsia="仿宋_GB2312" w:cs="仿宋_GB2312"/>
          <w:i w:val="0"/>
          <w:caps w:val="0"/>
          <w:color w:val="000000"/>
          <w:spacing w:val="0"/>
          <w:sz w:val="32"/>
          <w:szCs w:val="32"/>
          <w:shd w:val="clear" w:fill="FFFFFF"/>
          <w:lang w:val="en-US" w:eastAsia="zh-CN"/>
        </w:rPr>
        <w:t>”点击在线办理。或者下拉网页在相应的事项里面找到该事项点击在线办理。</w:t>
      </w:r>
    </w:p>
    <w:p>
      <w:pPr>
        <w:numPr>
          <w:ilvl w:val="0"/>
          <w:numId w:val="0"/>
        </w:numPr>
        <w:ind w:leftChars="0"/>
        <w:rPr>
          <w:rFonts w:hint="eastAsia" w:ascii="仿宋_GB2312" w:hAnsi="仿宋_GB2312" w:eastAsia="仿宋_GB2312" w:cs="仿宋_GB2312"/>
          <w:i w:val="0"/>
          <w:caps w:val="0"/>
          <w:color w:val="000000"/>
          <w:spacing w:val="0"/>
          <w:sz w:val="32"/>
          <w:szCs w:val="32"/>
          <w:shd w:val="clear" w:fill="FFFFFF"/>
          <w:lang w:val="en-US" w:eastAsia="zh-CN"/>
        </w:rPr>
      </w:pPr>
      <w:r>
        <w:rPr>
          <w:rFonts w:hint="eastAsia" w:ascii="仿宋_GB2312" w:hAnsi="仿宋_GB2312" w:eastAsia="仿宋_GB2312" w:cs="仿宋_GB2312"/>
          <w:i w:val="0"/>
          <w:caps w:val="0"/>
          <w:color w:val="000000"/>
          <w:spacing w:val="0"/>
          <w:sz w:val="32"/>
          <w:szCs w:val="32"/>
          <w:shd w:val="clear" w:fill="FFFFFF"/>
          <w:lang w:val="en-US" w:eastAsia="zh-CN"/>
        </w:rPr>
        <w:drawing>
          <wp:anchor distT="0" distB="0" distL="114300" distR="114300" simplePos="0" relativeHeight="251660288" behindDoc="0" locked="0" layoutInCell="1" allowOverlap="1">
            <wp:simplePos x="0" y="0"/>
            <wp:positionH relativeFrom="column">
              <wp:posOffset>-608965</wp:posOffset>
            </wp:positionH>
            <wp:positionV relativeFrom="page">
              <wp:posOffset>5688965</wp:posOffset>
            </wp:positionV>
            <wp:extent cx="6711315" cy="3081655"/>
            <wp:effectExtent l="0" t="0" r="13335" b="4445"/>
            <wp:wrapTopAndBottom/>
            <wp:docPr id="3" name="图片 3" descr="登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登记1"/>
                    <pic:cNvPicPr>
                      <a:picLocks noChangeAspect="1"/>
                    </pic:cNvPicPr>
                  </pic:nvPicPr>
                  <pic:blipFill>
                    <a:blip r:embed="rId8"/>
                    <a:stretch>
                      <a:fillRect/>
                    </a:stretch>
                  </pic:blipFill>
                  <pic:spPr>
                    <a:xfrm>
                      <a:off x="0" y="0"/>
                      <a:ext cx="6711315" cy="3081655"/>
                    </a:xfrm>
                    <a:prstGeom prst="rect">
                      <a:avLst/>
                    </a:prstGeom>
                  </pic:spPr>
                </pic:pic>
              </a:graphicData>
            </a:graphic>
          </wp:anchor>
        </w:drawing>
      </w:r>
    </w:p>
    <w:p>
      <w:pPr>
        <w:numPr>
          <w:ilvl w:val="0"/>
          <w:numId w:val="0"/>
        </w:numPr>
        <w:ind w:leftChars="0"/>
        <w:rPr>
          <w:rFonts w:hint="eastAsia" w:ascii="仿宋_GB2312" w:hAnsi="仿宋_GB2312" w:eastAsia="仿宋_GB2312" w:cs="仿宋_GB2312"/>
          <w:i w:val="0"/>
          <w:caps w:val="0"/>
          <w:color w:val="000000"/>
          <w:spacing w:val="0"/>
          <w:sz w:val="32"/>
          <w:szCs w:val="32"/>
          <w:shd w:val="clear" w:fill="FFFFFF"/>
          <w:lang w:val="en-US" w:eastAsia="zh-CN"/>
        </w:rPr>
      </w:pPr>
    </w:p>
    <w:p>
      <w:pPr>
        <w:numPr>
          <w:ilvl w:val="0"/>
          <w:numId w:val="0"/>
        </w:numPr>
        <w:ind w:leftChars="0"/>
        <w:rPr>
          <w:rFonts w:hint="eastAsia" w:ascii="仿宋_GB2312" w:hAnsi="仿宋_GB2312" w:eastAsia="仿宋_GB2312" w:cs="仿宋_GB2312"/>
          <w:i w:val="0"/>
          <w:caps w:val="0"/>
          <w:color w:val="000000"/>
          <w:spacing w:val="0"/>
          <w:sz w:val="32"/>
          <w:szCs w:val="32"/>
          <w:shd w:val="clear" w:fill="FFFFFF"/>
          <w:lang w:val="en-US" w:eastAsia="zh-CN"/>
        </w:rPr>
      </w:pPr>
      <w:r>
        <w:rPr>
          <w:rFonts w:hint="eastAsia" w:ascii="仿宋_GB2312" w:hAnsi="仿宋_GB2312" w:eastAsia="仿宋_GB2312" w:cs="仿宋_GB2312"/>
          <w:i w:val="0"/>
          <w:caps w:val="0"/>
          <w:color w:val="000000"/>
          <w:spacing w:val="0"/>
          <w:sz w:val="32"/>
          <w:szCs w:val="32"/>
          <w:shd w:val="clear" w:fill="FFFFFF"/>
          <w:lang w:val="en-US" w:eastAsia="zh-CN"/>
        </w:rPr>
        <w:drawing>
          <wp:inline distT="0" distB="0" distL="114300" distR="114300">
            <wp:extent cx="5776595" cy="2425700"/>
            <wp:effectExtent l="0" t="0" r="14605" b="12700"/>
            <wp:docPr id="4" name="图片 4" descr="登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登记"/>
                    <pic:cNvPicPr>
                      <a:picLocks noChangeAspect="1"/>
                    </pic:cNvPicPr>
                  </pic:nvPicPr>
                  <pic:blipFill>
                    <a:blip r:embed="rId9"/>
                    <a:stretch>
                      <a:fillRect/>
                    </a:stretch>
                  </pic:blipFill>
                  <pic:spPr>
                    <a:xfrm>
                      <a:off x="0" y="0"/>
                      <a:ext cx="5776595" cy="2425700"/>
                    </a:xfrm>
                    <a:prstGeom prst="rect">
                      <a:avLst/>
                    </a:prstGeom>
                  </pic:spPr>
                </pic:pic>
              </a:graphicData>
            </a:graphic>
          </wp:inline>
        </w:drawing>
      </w:r>
    </w:p>
    <w:p>
      <w:pPr>
        <w:numPr>
          <w:ilvl w:val="0"/>
          <w:numId w:val="0"/>
        </w:numPr>
        <w:ind w:leftChars="0"/>
        <w:rPr>
          <w:rFonts w:hint="eastAsia" w:ascii="仿宋_GB2312" w:hAnsi="仿宋_GB2312" w:eastAsia="仿宋_GB2312" w:cs="仿宋_GB2312"/>
          <w:i w:val="0"/>
          <w:caps w:val="0"/>
          <w:color w:val="000000"/>
          <w:spacing w:val="0"/>
          <w:sz w:val="32"/>
          <w:szCs w:val="32"/>
          <w:shd w:val="clear" w:fill="FFFFFF"/>
          <w:lang w:val="en-US" w:eastAsia="zh-CN"/>
        </w:rPr>
      </w:pPr>
    </w:p>
    <w:p>
      <w:pPr>
        <w:numPr>
          <w:ilvl w:val="0"/>
          <w:numId w:val="0"/>
        </w:numPr>
        <w:ind w:leftChars="0"/>
        <w:rPr>
          <w:rFonts w:hint="eastAsia" w:ascii="仿宋_GB2312" w:hAnsi="仿宋_GB2312" w:eastAsia="仿宋_GB2312" w:cs="仿宋_GB2312"/>
          <w:i w:val="0"/>
          <w:caps w:val="0"/>
          <w:color w:val="000000"/>
          <w:spacing w:val="0"/>
          <w:sz w:val="32"/>
          <w:szCs w:val="32"/>
          <w:shd w:val="clear" w:fill="FFFFFF"/>
          <w:lang w:val="en-US" w:eastAsia="zh-CN"/>
        </w:rPr>
      </w:pPr>
      <w:r>
        <w:rPr>
          <w:rFonts w:hint="eastAsia" w:ascii="仿宋_GB2312" w:hAnsi="仿宋_GB2312" w:eastAsia="仿宋_GB2312" w:cs="仿宋_GB2312"/>
          <w:i w:val="0"/>
          <w:caps w:val="0"/>
          <w:color w:val="000000"/>
          <w:spacing w:val="0"/>
          <w:sz w:val="32"/>
          <w:szCs w:val="32"/>
          <w:shd w:val="clear" w:fill="FFFFFF"/>
          <w:lang w:val="en-US" w:eastAsia="zh-CN"/>
        </w:rPr>
        <w:t>点击“在线办理”后点击“进入办事”。</w:t>
      </w:r>
    </w:p>
    <w:p>
      <w:pPr>
        <w:numPr>
          <w:ilvl w:val="0"/>
          <w:numId w:val="0"/>
        </w:numPr>
        <w:ind w:leftChars="0"/>
        <w:rPr>
          <w:rFonts w:hint="eastAsia" w:ascii="仿宋_GB2312" w:hAnsi="仿宋_GB2312" w:eastAsia="仿宋_GB2312" w:cs="仿宋_GB2312"/>
          <w:i w:val="0"/>
          <w:caps w:val="0"/>
          <w:color w:val="000000"/>
          <w:spacing w:val="0"/>
          <w:sz w:val="32"/>
          <w:szCs w:val="32"/>
          <w:shd w:val="clear" w:fill="FFFFFF"/>
          <w:lang w:val="en-US" w:eastAsia="zh-CN"/>
        </w:rPr>
      </w:pPr>
      <w:r>
        <w:rPr>
          <w:rFonts w:hint="eastAsia" w:ascii="仿宋_GB2312" w:hAnsi="仿宋_GB2312" w:eastAsia="仿宋_GB2312" w:cs="仿宋_GB2312"/>
          <w:i w:val="0"/>
          <w:caps w:val="0"/>
          <w:color w:val="000000"/>
          <w:spacing w:val="0"/>
          <w:sz w:val="32"/>
          <w:szCs w:val="32"/>
          <w:shd w:val="clear" w:fill="FFFFFF"/>
          <w:lang w:val="en-US" w:eastAsia="zh-CN"/>
        </w:rPr>
        <w:drawing>
          <wp:inline distT="0" distB="0" distL="114300" distR="114300">
            <wp:extent cx="5718810" cy="2549525"/>
            <wp:effectExtent l="0" t="0" r="15240" b="3175"/>
            <wp:docPr id="5" name="图片 5" descr="办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办事"/>
                    <pic:cNvPicPr>
                      <a:picLocks noChangeAspect="1"/>
                    </pic:cNvPicPr>
                  </pic:nvPicPr>
                  <pic:blipFill>
                    <a:blip r:embed="rId10"/>
                    <a:stretch>
                      <a:fillRect/>
                    </a:stretch>
                  </pic:blipFill>
                  <pic:spPr>
                    <a:xfrm>
                      <a:off x="0" y="0"/>
                      <a:ext cx="5718810" cy="2549525"/>
                    </a:xfrm>
                    <a:prstGeom prst="rect">
                      <a:avLst/>
                    </a:prstGeom>
                  </pic:spPr>
                </pic:pic>
              </a:graphicData>
            </a:graphic>
          </wp:inline>
        </w:drawing>
      </w:r>
    </w:p>
    <w:p>
      <w:pPr>
        <w:numPr>
          <w:ilvl w:val="0"/>
          <w:numId w:val="0"/>
        </w:numPr>
        <w:ind w:firstLine="640" w:firstLineChars="200"/>
        <w:rPr>
          <w:rFonts w:hint="eastAsia" w:ascii="仿宋_GB2312" w:hAnsi="仿宋_GB2312" w:eastAsia="仿宋_GB2312" w:cs="仿宋_GB2312"/>
          <w:i w:val="0"/>
          <w:caps w:val="0"/>
          <w:color w:val="000000"/>
          <w:spacing w:val="0"/>
          <w:sz w:val="32"/>
          <w:szCs w:val="32"/>
          <w:shd w:val="clear" w:fill="FFFFFF"/>
          <w:lang w:val="en-US" w:eastAsia="zh-CN"/>
        </w:rPr>
      </w:pPr>
    </w:p>
    <w:p>
      <w:pPr>
        <w:numPr>
          <w:ilvl w:val="0"/>
          <w:numId w:val="0"/>
        </w:numPr>
        <w:ind w:firstLine="640" w:firstLineChars="200"/>
        <w:rPr>
          <w:rFonts w:hint="eastAsia" w:ascii="仿宋_GB2312" w:hAnsi="仿宋_GB2312" w:eastAsia="仿宋_GB2312" w:cs="仿宋_GB2312"/>
          <w:i w:val="0"/>
          <w:caps w:val="0"/>
          <w:color w:val="000000"/>
          <w:spacing w:val="0"/>
          <w:sz w:val="32"/>
          <w:szCs w:val="32"/>
          <w:shd w:val="clear" w:fill="FFFFFF"/>
          <w:lang w:val="en-US" w:eastAsia="zh-CN"/>
        </w:rPr>
      </w:pPr>
    </w:p>
    <w:p>
      <w:pPr>
        <w:numPr>
          <w:ilvl w:val="0"/>
          <w:numId w:val="0"/>
        </w:numPr>
        <w:ind w:firstLine="640" w:firstLineChars="200"/>
        <w:rPr>
          <w:rFonts w:hint="eastAsia" w:ascii="仿宋_GB2312" w:hAnsi="仿宋_GB2312" w:eastAsia="仿宋_GB2312" w:cs="仿宋_GB2312"/>
          <w:i w:val="0"/>
          <w:caps w:val="0"/>
          <w:color w:val="000000"/>
          <w:spacing w:val="0"/>
          <w:sz w:val="32"/>
          <w:szCs w:val="32"/>
          <w:shd w:val="clear" w:fill="FFFFFF"/>
          <w:lang w:val="en-US" w:eastAsia="zh-CN"/>
        </w:rPr>
      </w:pPr>
    </w:p>
    <w:p>
      <w:pPr>
        <w:numPr>
          <w:ilvl w:val="0"/>
          <w:numId w:val="0"/>
        </w:numPr>
        <w:ind w:firstLine="640" w:firstLineChars="200"/>
        <w:rPr>
          <w:rFonts w:hint="eastAsia" w:ascii="仿宋_GB2312" w:hAnsi="仿宋_GB2312" w:eastAsia="仿宋_GB2312" w:cs="仿宋_GB2312"/>
          <w:i w:val="0"/>
          <w:caps w:val="0"/>
          <w:color w:val="000000"/>
          <w:spacing w:val="0"/>
          <w:sz w:val="32"/>
          <w:szCs w:val="32"/>
          <w:shd w:val="clear" w:fill="FFFFFF"/>
          <w:lang w:val="en-US" w:eastAsia="zh-CN"/>
        </w:rPr>
      </w:pPr>
    </w:p>
    <w:p>
      <w:pPr>
        <w:numPr>
          <w:ilvl w:val="0"/>
          <w:numId w:val="0"/>
        </w:numPr>
        <w:ind w:firstLine="640" w:firstLineChars="200"/>
        <w:rPr>
          <w:rFonts w:hint="eastAsia" w:ascii="仿宋_GB2312" w:hAnsi="仿宋_GB2312" w:eastAsia="仿宋_GB2312" w:cs="仿宋_GB2312"/>
          <w:i w:val="0"/>
          <w:caps w:val="0"/>
          <w:color w:val="000000"/>
          <w:spacing w:val="0"/>
          <w:sz w:val="32"/>
          <w:szCs w:val="32"/>
          <w:shd w:val="clear" w:fill="FFFFFF"/>
          <w:lang w:val="en-US" w:eastAsia="zh-CN"/>
        </w:rPr>
      </w:pPr>
    </w:p>
    <w:p>
      <w:pPr>
        <w:numPr>
          <w:ilvl w:val="0"/>
          <w:numId w:val="0"/>
        </w:numPr>
        <w:ind w:firstLine="640" w:firstLineChars="200"/>
        <w:rPr>
          <w:rFonts w:hint="eastAsia" w:ascii="仿宋_GB2312" w:hAnsi="仿宋_GB2312" w:eastAsia="仿宋_GB2312" w:cs="仿宋_GB2312"/>
          <w:i w:val="0"/>
          <w:caps w:val="0"/>
          <w:color w:val="000000"/>
          <w:spacing w:val="0"/>
          <w:sz w:val="32"/>
          <w:szCs w:val="32"/>
          <w:shd w:val="clear" w:fill="FFFFFF"/>
          <w:lang w:val="en-US" w:eastAsia="zh-CN"/>
        </w:rPr>
      </w:pPr>
    </w:p>
    <w:p>
      <w:pPr>
        <w:numPr>
          <w:ilvl w:val="0"/>
          <w:numId w:val="0"/>
        </w:numPr>
        <w:ind w:firstLine="640" w:firstLineChars="200"/>
        <w:rPr>
          <w:rFonts w:hint="eastAsia" w:ascii="仿宋_GB2312" w:hAnsi="仿宋_GB2312" w:eastAsia="仿宋_GB2312" w:cs="仿宋_GB2312"/>
          <w:i w:val="0"/>
          <w:caps w:val="0"/>
          <w:color w:val="000000"/>
          <w:spacing w:val="0"/>
          <w:sz w:val="32"/>
          <w:szCs w:val="32"/>
          <w:shd w:val="clear"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640" w:firstLineChars="200"/>
        <w:textAlignment w:val="auto"/>
        <w:rPr>
          <w:rFonts w:hint="eastAsia" w:ascii="仿宋_GB2312" w:hAnsi="仿宋_GB2312" w:eastAsia="仿宋_GB2312" w:cs="仿宋_GB2312"/>
          <w:i w:val="0"/>
          <w:caps w:val="0"/>
          <w:color w:val="FF0000"/>
          <w:spacing w:val="0"/>
          <w:sz w:val="32"/>
          <w:szCs w:val="32"/>
          <w:shd w:val="clear" w:fill="FFFFFF"/>
          <w:lang w:val="en-US" w:eastAsia="zh-CN"/>
        </w:rPr>
      </w:pPr>
      <w:r>
        <w:rPr>
          <w:rFonts w:hint="eastAsia" w:ascii="仿宋_GB2312" w:hAnsi="仿宋_GB2312" w:eastAsia="仿宋_GB2312" w:cs="仿宋_GB2312"/>
          <w:i w:val="0"/>
          <w:caps w:val="0"/>
          <w:color w:val="000000"/>
          <w:spacing w:val="0"/>
          <w:sz w:val="32"/>
          <w:szCs w:val="32"/>
          <w:shd w:val="clear" w:fill="FFFFFF"/>
          <w:lang w:val="en-US" w:eastAsia="zh-CN"/>
        </w:rPr>
        <w:t>四、填写信息。</w:t>
      </w:r>
      <w:r>
        <w:rPr>
          <w:rFonts w:hint="eastAsia" w:ascii="仿宋_GB2312" w:hAnsi="仿宋_GB2312" w:eastAsia="仿宋_GB2312" w:cs="仿宋_GB2312"/>
          <w:i w:val="0"/>
          <w:caps w:val="0"/>
          <w:color w:val="FF0000"/>
          <w:spacing w:val="0"/>
          <w:sz w:val="32"/>
          <w:szCs w:val="32"/>
          <w:shd w:val="clear" w:fill="FFFFFF"/>
          <w:lang w:val="en-US" w:eastAsia="zh-CN"/>
        </w:rPr>
        <w:t>特别注意：带红色※号的都必须填写。</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textAlignment w:val="auto"/>
        <w:rPr>
          <w:rFonts w:hint="eastAsia" w:ascii="仿宋_GB2312" w:hAnsi="仿宋_GB2312" w:eastAsia="仿宋_GB2312" w:cs="仿宋_GB2312"/>
          <w:i w:val="0"/>
          <w:caps w:val="0"/>
          <w:color w:val="000000"/>
          <w:spacing w:val="0"/>
          <w:sz w:val="32"/>
          <w:szCs w:val="32"/>
          <w:shd w:val="clear" w:fill="FFFFFF"/>
          <w:lang w:val="en-US" w:eastAsia="zh-CN"/>
        </w:rPr>
      </w:pPr>
      <w:r>
        <w:rPr>
          <w:rFonts w:hint="eastAsia" w:ascii="仿宋_GB2312" w:hAnsi="仿宋_GB2312" w:eastAsia="仿宋_GB2312" w:cs="仿宋_GB2312"/>
          <w:i w:val="0"/>
          <w:caps w:val="0"/>
          <w:color w:val="FF0000"/>
          <w:spacing w:val="0"/>
          <w:sz w:val="32"/>
          <w:szCs w:val="32"/>
          <w:shd w:val="clear" w:fill="FFFFFF"/>
          <w:lang w:val="en-US" w:eastAsia="zh-CN"/>
        </w:rPr>
        <w:t>在选择社工审核机构的时候一定不能选错，要选择金华</w:t>
      </w:r>
      <w:r>
        <w:rPr>
          <w:rFonts w:hint="eastAsia" w:ascii="仿宋_GB2312" w:hAnsi="仿宋_GB2312" w:eastAsia="仿宋_GB2312" w:cs="仿宋_GB2312"/>
          <w:b/>
          <w:bCs/>
          <w:i w:val="0"/>
          <w:caps w:val="0"/>
          <w:color w:val="FF0000"/>
          <w:spacing w:val="0"/>
          <w:sz w:val="32"/>
          <w:szCs w:val="32"/>
          <w:u w:val="single"/>
          <w:shd w:val="clear" w:fill="FFFFFF"/>
          <w:lang w:val="en-US" w:eastAsia="zh-CN"/>
        </w:rPr>
        <w:t>义乌市民政局</w:t>
      </w:r>
      <w:r>
        <w:rPr>
          <w:rFonts w:hint="eastAsia" w:ascii="仿宋_GB2312" w:hAnsi="仿宋_GB2312" w:eastAsia="仿宋_GB2312" w:cs="仿宋_GB2312"/>
          <w:i w:val="0"/>
          <w:caps w:val="0"/>
          <w:color w:val="FF0000"/>
          <w:spacing w:val="0"/>
          <w:sz w:val="32"/>
          <w:szCs w:val="32"/>
          <w:shd w:val="clear" w:fill="FFFFFF"/>
          <w:lang w:val="en-US" w:eastAsia="zh-CN"/>
        </w:rPr>
        <w:t>。</w:t>
      </w:r>
      <w:r>
        <w:rPr>
          <w:rFonts w:hint="eastAsia" w:ascii="仿宋_GB2312" w:hAnsi="仿宋_GB2312" w:eastAsia="仿宋_GB2312" w:cs="仿宋_GB2312"/>
          <w:i w:val="0"/>
          <w:caps w:val="0"/>
          <w:color w:val="000000"/>
          <w:spacing w:val="0"/>
          <w:sz w:val="32"/>
          <w:szCs w:val="32"/>
          <w:shd w:val="clear" w:fill="FFFFFF"/>
          <w:lang w:val="en-US" w:eastAsia="zh-CN"/>
        </w:rPr>
        <w:t>填报完成以后，只要下拉选择下一步提交就可以。</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i w:val="0"/>
          <w:caps w:val="0"/>
          <w:color w:val="000000"/>
          <w:spacing w:val="0"/>
          <w:sz w:val="32"/>
          <w:szCs w:val="32"/>
          <w:shd w:val="clear" w:fill="FFFFFF"/>
          <w:lang w:val="en-US" w:eastAsia="zh-CN"/>
        </w:rPr>
      </w:pPr>
      <w:r>
        <w:rPr>
          <w:rFonts w:hint="eastAsia" w:ascii="仿宋_GB2312" w:hAnsi="仿宋_GB2312" w:eastAsia="仿宋_GB2312" w:cs="仿宋_GB2312"/>
          <w:i w:val="0"/>
          <w:caps w:val="0"/>
          <w:color w:val="000000"/>
          <w:spacing w:val="0"/>
          <w:sz w:val="32"/>
          <w:szCs w:val="32"/>
          <w:shd w:val="clear" w:fill="FFFFFF"/>
          <w:lang w:val="en-US" w:eastAsia="zh-CN"/>
        </w:rPr>
        <w:t>提交之后等待义乌市民政局审核通过，就可完成社工证书登记。</w:t>
      </w:r>
    </w:p>
    <w:p>
      <w:pPr>
        <w:numPr>
          <w:ilvl w:val="0"/>
          <w:numId w:val="0"/>
        </w:numPr>
        <w:rPr>
          <w:rFonts w:hint="eastAsia" w:ascii="仿宋_GB2312" w:hAnsi="仿宋_GB2312" w:eastAsia="仿宋_GB2312" w:cs="仿宋_GB2312"/>
          <w:i w:val="0"/>
          <w:caps w:val="0"/>
          <w:color w:val="000000"/>
          <w:spacing w:val="0"/>
          <w:sz w:val="32"/>
          <w:szCs w:val="32"/>
          <w:shd w:val="clear" w:fill="FFFFFF"/>
          <w:lang w:val="en-US" w:eastAsia="zh-CN"/>
        </w:rPr>
      </w:pPr>
      <w:r>
        <w:rPr>
          <w:rFonts w:hint="eastAsia" w:ascii="仿宋_GB2312" w:hAnsi="仿宋_GB2312" w:eastAsia="仿宋_GB2312" w:cs="仿宋_GB2312"/>
          <w:i w:val="0"/>
          <w:caps w:val="0"/>
          <w:color w:val="000000"/>
          <w:spacing w:val="0"/>
          <w:sz w:val="32"/>
          <w:szCs w:val="32"/>
          <w:shd w:val="clear" w:fill="FFFFFF"/>
          <w:lang w:val="en-US" w:eastAsia="zh-CN"/>
        </w:rPr>
        <w:drawing>
          <wp:inline distT="0" distB="0" distL="114300" distR="114300">
            <wp:extent cx="5269230" cy="5552440"/>
            <wp:effectExtent l="0" t="0" r="7620" b="10160"/>
            <wp:docPr id="10" name="图片 10" descr="92d167b2eb7bb02829976b1fe07a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2d167b2eb7bb02829976b1fe07a872"/>
                    <pic:cNvPicPr>
                      <a:picLocks noChangeAspect="1"/>
                    </pic:cNvPicPr>
                  </pic:nvPicPr>
                  <pic:blipFill>
                    <a:blip r:embed="rId11"/>
                    <a:stretch>
                      <a:fillRect/>
                    </a:stretch>
                  </pic:blipFill>
                  <pic:spPr>
                    <a:xfrm>
                      <a:off x="0" y="0"/>
                      <a:ext cx="5269230" cy="5552440"/>
                    </a:xfrm>
                    <a:prstGeom prst="rect">
                      <a:avLst/>
                    </a:prstGeom>
                  </pic:spPr>
                </pic:pic>
              </a:graphicData>
            </a:graphic>
          </wp:inline>
        </w:drawing>
      </w:r>
    </w:p>
    <w:p>
      <w:pPr>
        <w:numPr>
          <w:ilvl w:val="0"/>
          <w:numId w:val="0"/>
        </w:numPr>
        <w:rPr>
          <w:rFonts w:hint="eastAsia" w:ascii="仿宋_GB2312" w:hAnsi="仿宋_GB2312" w:eastAsia="仿宋_GB2312" w:cs="仿宋_GB2312"/>
          <w:i w:val="0"/>
          <w:caps w:val="0"/>
          <w:color w:val="000000"/>
          <w:spacing w:val="0"/>
          <w:sz w:val="32"/>
          <w:szCs w:val="32"/>
          <w:shd w:val="clear" w:fill="FFFFFF"/>
          <w:lang w:val="en-US" w:eastAsia="zh-CN"/>
        </w:rPr>
      </w:pPr>
      <w:r>
        <w:drawing>
          <wp:inline distT="0" distB="0" distL="114300" distR="114300">
            <wp:extent cx="5270500" cy="2322195"/>
            <wp:effectExtent l="0" t="0" r="6350" b="190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2"/>
                    <a:stretch>
                      <a:fillRect/>
                    </a:stretch>
                  </pic:blipFill>
                  <pic:spPr>
                    <a:xfrm>
                      <a:off x="0" y="0"/>
                      <a:ext cx="5270500" cy="2322195"/>
                    </a:xfrm>
                    <a:prstGeom prst="rect">
                      <a:avLst/>
                    </a:prstGeom>
                    <a:noFill/>
                    <a:ln>
                      <a:noFill/>
                    </a:ln>
                  </pic:spPr>
                </pic:pic>
              </a:graphicData>
            </a:graphic>
          </wp:inline>
        </w:drawing>
      </w:r>
    </w:p>
    <w:p>
      <w:pPr>
        <w:numPr>
          <w:ilvl w:val="0"/>
          <w:numId w:val="0"/>
        </w:numPr>
        <w:rPr>
          <w:rFonts w:hint="eastAsia" w:ascii="仿宋_GB2312" w:hAnsi="仿宋_GB2312" w:eastAsia="仿宋_GB2312" w:cs="仿宋_GB2312"/>
          <w:i w:val="0"/>
          <w:caps w:val="0"/>
          <w:color w:val="000000"/>
          <w:spacing w:val="0"/>
          <w:sz w:val="32"/>
          <w:szCs w:val="32"/>
          <w:shd w:val="clear" w:fill="FFFFFF"/>
          <w:lang w:val="en-US" w:eastAsia="zh-CN"/>
        </w:rPr>
      </w:pPr>
      <w:r>
        <w:rPr>
          <w:rFonts w:hint="eastAsia" w:ascii="仿宋_GB2312" w:hAnsi="仿宋_GB2312" w:eastAsia="仿宋_GB2312" w:cs="仿宋_GB2312"/>
          <w:i w:val="0"/>
          <w:caps w:val="0"/>
          <w:color w:val="000000"/>
          <w:spacing w:val="0"/>
          <w:sz w:val="32"/>
          <w:szCs w:val="32"/>
          <w:shd w:val="clear" w:fill="FFFFFF"/>
          <w:lang w:val="en-US" w:eastAsia="zh-CN"/>
        </w:rPr>
        <w:t>注意：如若遇到保存草稿或做了一半未提交的。大家在首页右边点击“我的”然后查找“草稿记录”和“办事记录”。（提交但我们审核未通过退回来重新受理的也是在“我的办事”-“办事记录”里面查找点击重新上报修改内容提交即可。）</w:t>
      </w:r>
    </w:p>
    <w:p>
      <w:pPr>
        <w:numPr>
          <w:ilvl w:val="0"/>
          <w:numId w:val="0"/>
        </w:numPr>
        <w:rPr>
          <w:rFonts w:hint="eastAsia" w:ascii="仿宋_GB2312" w:hAnsi="仿宋_GB2312" w:eastAsia="仿宋_GB2312" w:cs="仿宋_GB2312"/>
          <w:i w:val="0"/>
          <w:caps w:val="0"/>
          <w:color w:val="000000"/>
          <w:spacing w:val="0"/>
          <w:sz w:val="32"/>
          <w:szCs w:val="32"/>
          <w:shd w:val="clear" w:fill="FFFFFF"/>
          <w:lang w:val="en-US" w:eastAsia="zh-CN"/>
        </w:rPr>
      </w:pPr>
      <w:r>
        <w:rPr>
          <w:rFonts w:hint="eastAsia" w:ascii="仿宋_GB2312" w:hAnsi="仿宋_GB2312" w:eastAsia="仿宋_GB2312" w:cs="仿宋_GB2312"/>
          <w:i w:val="0"/>
          <w:caps w:val="0"/>
          <w:color w:val="000000"/>
          <w:spacing w:val="0"/>
          <w:sz w:val="32"/>
          <w:szCs w:val="32"/>
          <w:shd w:val="clear" w:fill="FFFFFF"/>
          <w:lang w:val="en-US" w:eastAsia="zh-CN"/>
        </w:rPr>
        <w:drawing>
          <wp:inline distT="0" distB="0" distL="114300" distR="114300">
            <wp:extent cx="5484495" cy="3726815"/>
            <wp:effectExtent l="0" t="0" r="1905" b="6985"/>
            <wp:docPr id="9" name="图片 9" descr="草稿记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草稿记录"/>
                    <pic:cNvPicPr>
                      <a:picLocks noChangeAspect="1"/>
                    </pic:cNvPicPr>
                  </pic:nvPicPr>
                  <pic:blipFill>
                    <a:blip r:embed="rId13"/>
                    <a:stretch>
                      <a:fillRect/>
                    </a:stretch>
                  </pic:blipFill>
                  <pic:spPr>
                    <a:xfrm>
                      <a:off x="0" y="0"/>
                      <a:ext cx="5484495" cy="3726815"/>
                    </a:xfrm>
                    <a:prstGeom prst="rect">
                      <a:avLst/>
                    </a:prstGeom>
                  </pic:spPr>
                </pic:pic>
              </a:graphicData>
            </a:graphic>
          </wp:inline>
        </w:drawing>
      </w:r>
    </w:p>
    <w:p>
      <w:pPr>
        <w:numPr>
          <w:ilvl w:val="0"/>
          <w:numId w:val="0"/>
        </w:numPr>
        <w:rPr>
          <w:rFonts w:hint="eastAsia" w:ascii="仿宋_GB2312" w:hAnsi="仿宋_GB2312" w:eastAsia="仿宋_GB2312" w:cs="仿宋_GB2312"/>
          <w:i w:val="0"/>
          <w:caps w:val="0"/>
          <w:color w:val="000000"/>
          <w:spacing w:val="0"/>
          <w:sz w:val="32"/>
          <w:szCs w:val="32"/>
          <w:shd w:val="clear" w:fill="FFFFFF"/>
          <w:lang w:val="en-US" w:eastAsia="zh-CN"/>
        </w:rPr>
      </w:pPr>
    </w:p>
    <w:p>
      <w:pPr>
        <w:numPr>
          <w:ilvl w:val="0"/>
          <w:numId w:val="0"/>
        </w:numPr>
        <w:rPr>
          <w:rFonts w:hint="eastAsia" w:ascii="仿宋_GB2312" w:hAnsi="仿宋_GB2312" w:eastAsia="仿宋_GB2312" w:cs="仿宋_GB2312"/>
          <w:i w:val="0"/>
          <w:caps w:val="0"/>
          <w:color w:val="000000"/>
          <w:spacing w:val="0"/>
          <w:sz w:val="32"/>
          <w:szCs w:val="32"/>
          <w:shd w:val="clear" w:fill="FFFFFF"/>
          <w:lang w:val="en-US" w:eastAsia="zh-CN"/>
        </w:rPr>
      </w:pPr>
      <w:r>
        <w:rPr>
          <w:rFonts w:hint="eastAsia" w:ascii="仿宋_GB2312" w:hAnsi="仿宋_GB2312" w:eastAsia="仿宋_GB2312" w:cs="仿宋_GB2312"/>
          <w:i w:val="0"/>
          <w:caps w:val="0"/>
          <w:color w:val="000000"/>
          <w:spacing w:val="0"/>
          <w:sz w:val="32"/>
          <w:szCs w:val="32"/>
          <w:shd w:val="clear" w:fill="FFFFFF"/>
          <w:lang w:val="en-US" w:eastAsia="zh-CN"/>
        </w:rPr>
        <w:t>有相关问题大家可咨询：0579-85271573。</w:t>
      </w:r>
    </w:p>
    <w:p>
      <w:pPr>
        <w:numPr>
          <w:ilvl w:val="0"/>
          <w:numId w:val="0"/>
        </w:numPr>
        <w:jc w:val="center"/>
        <w:rPr>
          <w:rFonts w:hint="eastAsia" w:ascii="仿宋_GB2312" w:hAnsi="仿宋_GB2312" w:eastAsia="仿宋_GB2312" w:cs="仿宋_GB2312"/>
          <w:b/>
          <w:bCs/>
          <w:i w:val="0"/>
          <w:caps w:val="0"/>
          <w:color w:val="000000"/>
          <w:spacing w:val="0"/>
          <w:sz w:val="36"/>
          <w:szCs w:val="36"/>
          <w:shd w:val="clear" w:fill="FFFFFF"/>
          <w:lang w:val="en-US" w:eastAsia="zh-CN"/>
        </w:rPr>
      </w:pPr>
      <w:r>
        <w:rPr>
          <w:rFonts w:hint="eastAsia" w:ascii="仿宋_GB2312" w:hAnsi="仿宋_GB2312" w:eastAsia="仿宋_GB2312" w:cs="仿宋_GB2312"/>
          <w:b/>
          <w:bCs/>
          <w:i w:val="0"/>
          <w:caps w:val="0"/>
          <w:color w:val="000000"/>
          <w:spacing w:val="0"/>
          <w:sz w:val="36"/>
          <w:szCs w:val="36"/>
          <w:shd w:val="clear" w:fill="FFFFFF"/>
          <w:lang w:val="en-US" w:eastAsia="zh-CN"/>
        </w:rPr>
        <w:t>浙里办APP</w:t>
      </w:r>
    </w:p>
    <w:p>
      <w:pPr>
        <w:numPr>
          <w:ilvl w:val="0"/>
          <w:numId w:val="0"/>
        </w:numPr>
        <w:jc w:val="both"/>
        <w:rPr>
          <w:rFonts w:hint="eastAsia" w:ascii="仿宋_GB2312" w:hAnsi="仿宋_GB2312" w:eastAsia="仿宋_GB2312" w:cs="仿宋_GB2312"/>
          <w:i w:val="0"/>
          <w:caps w:val="0"/>
          <w:color w:val="000000"/>
          <w:spacing w:val="0"/>
          <w:sz w:val="32"/>
          <w:szCs w:val="32"/>
          <w:shd w:val="clear" w:fill="FFFFFF"/>
          <w:lang w:val="en-US" w:eastAsia="zh-CN"/>
        </w:rPr>
      </w:pPr>
      <w:r>
        <w:rPr>
          <w:rFonts w:hint="eastAsia" w:ascii="仿宋_GB2312" w:hAnsi="仿宋_GB2312" w:eastAsia="仿宋_GB2312" w:cs="仿宋_GB2312"/>
          <w:i w:val="0"/>
          <w:caps w:val="0"/>
          <w:color w:val="000000"/>
          <w:spacing w:val="0"/>
          <w:sz w:val="32"/>
          <w:szCs w:val="32"/>
          <w:shd w:val="clear" w:fill="FFFFFF"/>
          <w:lang w:val="en-US" w:eastAsia="zh-CN"/>
        </w:rPr>
        <w:t xml:space="preserve"> 一、手机下载并打开“浙里办”APP，搜索“社会工作者职业水平证书登记”。</w:t>
      </w:r>
      <w:r>
        <w:rPr>
          <w:rFonts w:hint="eastAsia" w:ascii="仿宋_GB2312" w:hAnsi="仿宋_GB2312" w:eastAsia="仿宋_GB2312" w:cs="仿宋_GB2312"/>
          <w:b/>
          <w:bCs/>
          <w:i w:val="0"/>
          <w:caps w:val="0"/>
          <w:color w:val="FF0000"/>
          <w:spacing w:val="0"/>
          <w:sz w:val="32"/>
          <w:szCs w:val="32"/>
          <w:shd w:val="clear" w:fill="FFFFFF"/>
          <w:lang w:val="en-US" w:eastAsia="zh-CN"/>
        </w:rPr>
        <w:t>注意定位要定在义乌市。</w:t>
      </w:r>
    </w:p>
    <w:p>
      <w:pPr>
        <w:numPr>
          <w:ilvl w:val="0"/>
          <w:numId w:val="0"/>
        </w:numPr>
        <w:jc w:val="center"/>
        <w:rPr>
          <w:rFonts w:hint="eastAsia" w:ascii="仿宋_GB2312" w:hAnsi="仿宋_GB2312" w:eastAsia="仿宋_GB2312" w:cs="仿宋_GB2312"/>
          <w:i w:val="0"/>
          <w:caps w:val="0"/>
          <w:color w:val="000000"/>
          <w:spacing w:val="0"/>
          <w:sz w:val="32"/>
          <w:szCs w:val="32"/>
          <w:shd w:val="clear" w:fill="FFFFFF"/>
          <w:lang w:val="en-US" w:eastAsia="zh-CN"/>
        </w:rPr>
      </w:pPr>
      <w:r>
        <w:rPr>
          <w:rFonts w:hint="eastAsia" w:ascii="仿宋_GB2312" w:hAnsi="仿宋_GB2312" w:eastAsia="仿宋_GB2312" w:cs="仿宋_GB2312"/>
          <w:i w:val="0"/>
          <w:caps w:val="0"/>
          <w:color w:val="000000"/>
          <w:spacing w:val="0"/>
          <w:sz w:val="32"/>
          <w:szCs w:val="32"/>
          <w:shd w:val="clear" w:fill="FFFFFF"/>
          <w:lang w:val="en-US" w:eastAsia="zh-CN"/>
        </w:rPr>
        <w:drawing>
          <wp:inline distT="0" distB="0" distL="114300" distR="114300">
            <wp:extent cx="2313940" cy="5013325"/>
            <wp:effectExtent l="0" t="0" r="10160" b="15875"/>
            <wp:docPr id="12" name="图片 12" descr="f22830f6e4dd57b799b84df209257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22830f6e4dd57b799b84df209257e2"/>
                    <pic:cNvPicPr>
                      <a:picLocks noChangeAspect="1"/>
                    </pic:cNvPicPr>
                  </pic:nvPicPr>
                  <pic:blipFill>
                    <a:blip r:embed="rId14"/>
                    <a:srcRect t="4019"/>
                    <a:stretch>
                      <a:fillRect/>
                    </a:stretch>
                  </pic:blipFill>
                  <pic:spPr>
                    <a:xfrm>
                      <a:off x="0" y="0"/>
                      <a:ext cx="2313940" cy="5013325"/>
                    </a:xfrm>
                    <a:prstGeom prst="rect">
                      <a:avLst/>
                    </a:prstGeom>
                  </pic:spPr>
                </pic:pic>
              </a:graphicData>
            </a:graphic>
          </wp:inline>
        </w:drawing>
      </w:r>
      <w:r>
        <w:rPr>
          <w:rFonts w:hint="eastAsia" w:ascii="仿宋_GB2312" w:hAnsi="仿宋_GB2312" w:eastAsia="仿宋_GB2312" w:cs="仿宋_GB2312"/>
          <w:i w:val="0"/>
          <w:caps w:val="0"/>
          <w:color w:val="000000"/>
          <w:spacing w:val="0"/>
          <w:sz w:val="32"/>
          <w:szCs w:val="32"/>
          <w:shd w:val="clear" w:fill="FFFFFF"/>
          <w:lang w:val="en-US" w:eastAsia="zh-CN"/>
        </w:rPr>
        <w:drawing>
          <wp:inline distT="0" distB="0" distL="114300" distR="114300">
            <wp:extent cx="2361565" cy="5116830"/>
            <wp:effectExtent l="0" t="0" r="635" b="7620"/>
            <wp:docPr id="13" name="图片 13" descr="5e4655bd689bc91441ae6617708ac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e4655bd689bc91441ae6617708acb5"/>
                    <pic:cNvPicPr>
                      <a:picLocks noChangeAspect="1"/>
                    </pic:cNvPicPr>
                  </pic:nvPicPr>
                  <pic:blipFill>
                    <a:blip r:embed="rId15"/>
                    <a:srcRect t="4399"/>
                    <a:stretch>
                      <a:fillRect/>
                    </a:stretch>
                  </pic:blipFill>
                  <pic:spPr>
                    <a:xfrm>
                      <a:off x="0" y="0"/>
                      <a:ext cx="2361565" cy="511683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640" w:firstLineChars="200"/>
        <w:textAlignment w:val="auto"/>
        <w:rPr>
          <w:rFonts w:hint="eastAsia" w:ascii="仿宋_GB2312" w:hAnsi="仿宋_GB2312" w:eastAsia="仿宋_GB2312" w:cs="仿宋_GB2312"/>
          <w:i w:val="0"/>
          <w:caps w:val="0"/>
          <w:color w:val="FF0000"/>
          <w:spacing w:val="0"/>
          <w:sz w:val="32"/>
          <w:szCs w:val="32"/>
          <w:shd w:val="clear" w:fill="FFFFFF"/>
          <w:lang w:val="en-US" w:eastAsia="zh-CN"/>
        </w:rPr>
      </w:pPr>
      <w:r>
        <w:rPr>
          <w:rFonts w:hint="eastAsia" w:ascii="仿宋_GB2312" w:hAnsi="仿宋_GB2312" w:eastAsia="仿宋_GB2312" w:cs="仿宋_GB2312"/>
          <w:i w:val="0"/>
          <w:caps w:val="0"/>
          <w:color w:val="000000"/>
          <w:spacing w:val="0"/>
          <w:sz w:val="32"/>
          <w:szCs w:val="32"/>
          <w:shd w:val="clear" w:fill="FFFFFF"/>
          <w:lang w:val="en-US" w:eastAsia="zh-CN"/>
        </w:rPr>
        <w:t>二、填写信息。</w:t>
      </w:r>
      <w:r>
        <w:rPr>
          <w:rFonts w:hint="eastAsia" w:ascii="仿宋_GB2312" w:hAnsi="仿宋_GB2312" w:eastAsia="仿宋_GB2312" w:cs="仿宋_GB2312"/>
          <w:i w:val="0"/>
          <w:caps w:val="0"/>
          <w:color w:val="FF0000"/>
          <w:spacing w:val="0"/>
          <w:sz w:val="32"/>
          <w:szCs w:val="32"/>
          <w:shd w:val="clear" w:fill="FFFFFF"/>
          <w:lang w:val="en-US" w:eastAsia="zh-CN"/>
        </w:rPr>
        <w:t>特别注意：带红色※号的都必须填写。</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textAlignment w:val="auto"/>
        <w:rPr>
          <w:rFonts w:hint="eastAsia" w:ascii="仿宋_GB2312" w:hAnsi="仿宋_GB2312" w:eastAsia="仿宋_GB2312" w:cs="仿宋_GB2312"/>
          <w:i w:val="0"/>
          <w:caps w:val="0"/>
          <w:color w:val="000000"/>
          <w:spacing w:val="0"/>
          <w:sz w:val="32"/>
          <w:szCs w:val="32"/>
          <w:shd w:val="clear" w:fill="FFFFFF"/>
          <w:lang w:val="en-US" w:eastAsia="zh-CN"/>
        </w:rPr>
      </w:pPr>
      <w:r>
        <w:rPr>
          <w:rFonts w:hint="eastAsia" w:ascii="仿宋_GB2312" w:hAnsi="仿宋_GB2312" w:eastAsia="仿宋_GB2312" w:cs="仿宋_GB2312"/>
          <w:i w:val="0"/>
          <w:caps w:val="0"/>
          <w:color w:val="FF0000"/>
          <w:spacing w:val="0"/>
          <w:sz w:val="32"/>
          <w:szCs w:val="32"/>
          <w:shd w:val="clear" w:fill="FFFFFF"/>
          <w:lang w:val="en-US" w:eastAsia="zh-CN"/>
        </w:rPr>
        <w:t>在选择社工审核机构的时候一定不能选错，要选择金华</w:t>
      </w:r>
      <w:r>
        <w:rPr>
          <w:rFonts w:hint="eastAsia" w:ascii="仿宋_GB2312" w:hAnsi="仿宋_GB2312" w:eastAsia="仿宋_GB2312" w:cs="仿宋_GB2312"/>
          <w:b/>
          <w:bCs/>
          <w:i w:val="0"/>
          <w:caps w:val="0"/>
          <w:color w:val="FF0000"/>
          <w:spacing w:val="0"/>
          <w:sz w:val="32"/>
          <w:szCs w:val="32"/>
          <w:u w:val="single"/>
          <w:shd w:val="clear" w:fill="FFFFFF"/>
          <w:lang w:val="en-US" w:eastAsia="zh-CN"/>
        </w:rPr>
        <w:t>义乌市民政局</w:t>
      </w:r>
      <w:r>
        <w:rPr>
          <w:rFonts w:hint="eastAsia" w:ascii="仿宋_GB2312" w:hAnsi="仿宋_GB2312" w:eastAsia="仿宋_GB2312" w:cs="仿宋_GB2312"/>
          <w:i w:val="0"/>
          <w:caps w:val="0"/>
          <w:color w:val="FF0000"/>
          <w:spacing w:val="0"/>
          <w:sz w:val="32"/>
          <w:szCs w:val="32"/>
          <w:shd w:val="clear" w:fill="FFFFFF"/>
          <w:lang w:val="en-US" w:eastAsia="zh-CN"/>
        </w:rPr>
        <w:t>。</w:t>
      </w:r>
      <w:r>
        <w:rPr>
          <w:rFonts w:hint="eastAsia" w:ascii="仿宋_GB2312" w:hAnsi="仿宋_GB2312" w:eastAsia="仿宋_GB2312" w:cs="仿宋_GB2312"/>
          <w:i w:val="0"/>
          <w:caps w:val="0"/>
          <w:color w:val="000000"/>
          <w:spacing w:val="0"/>
          <w:sz w:val="32"/>
          <w:szCs w:val="32"/>
          <w:shd w:val="clear" w:fill="FFFFFF"/>
          <w:lang w:val="en-US" w:eastAsia="zh-CN"/>
        </w:rPr>
        <w:t>填报完成以后，只要下拉选择下一步提交就可以。</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i w:val="0"/>
          <w:caps w:val="0"/>
          <w:color w:val="000000"/>
          <w:spacing w:val="0"/>
          <w:sz w:val="32"/>
          <w:szCs w:val="32"/>
          <w:shd w:val="clear" w:fill="FFFFFF"/>
          <w:lang w:val="en-US" w:eastAsia="zh-CN"/>
        </w:rPr>
      </w:pPr>
      <w:r>
        <w:rPr>
          <w:rFonts w:hint="eastAsia" w:ascii="仿宋_GB2312" w:hAnsi="仿宋_GB2312" w:eastAsia="仿宋_GB2312" w:cs="仿宋_GB2312"/>
          <w:i w:val="0"/>
          <w:caps w:val="0"/>
          <w:color w:val="000000"/>
          <w:spacing w:val="0"/>
          <w:sz w:val="32"/>
          <w:szCs w:val="32"/>
          <w:shd w:val="clear" w:fill="FFFFFF"/>
          <w:lang w:val="en-US" w:eastAsia="zh-CN"/>
        </w:rPr>
        <w:t>提交之后等待义乌市民政局审核通过，就可完成社工证书登记。</w:t>
      </w:r>
    </w:p>
    <w:p>
      <w:pPr>
        <w:numPr>
          <w:ilvl w:val="0"/>
          <w:numId w:val="0"/>
        </w:numPr>
        <w:jc w:val="center"/>
        <w:rPr>
          <w:rFonts w:hint="eastAsia" w:ascii="仿宋_GB2312" w:hAnsi="仿宋_GB2312" w:eastAsia="仿宋_GB2312" w:cs="仿宋_GB2312"/>
          <w:i w:val="0"/>
          <w:caps w:val="0"/>
          <w:color w:val="000000"/>
          <w:spacing w:val="0"/>
          <w:sz w:val="32"/>
          <w:szCs w:val="32"/>
          <w:shd w:val="clear" w:fill="FFFFFF"/>
          <w:lang w:val="en-US" w:eastAsia="zh-CN"/>
        </w:rPr>
      </w:pPr>
    </w:p>
    <w:p>
      <w:pPr>
        <w:numPr>
          <w:ilvl w:val="0"/>
          <w:numId w:val="0"/>
        </w:numPr>
        <w:jc w:val="both"/>
        <w:rPr>
          <w:rFonts w:hint="eastAsia" w:ascii="仿宋_GB2312" w:hAnsi="仿宋_GB2312" w:eastAsia="仿宋_GB2312" w:cs="仿宋_GB2312"/>
          <w:i w:val="0"/>
          <w:caps w:val="0"/>
          <w:color w:val="000000"/>
          <w:spacing w:val="0"/>
          <w:sz w:val="32"/>
          <w:szCs w:val="32"/>
          <w:shd w:val="clear" w:fill="FFFFFF"/>
          <w:lang w:val="en-US" w:eastAsia="zh-CN"/>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auto"/>
    <w:pitch w:val="default"/>
    <w:sig w:usb0="00000001" w:usb1="080E0000" w:usb2="00000000" w:usb3="00000000" w:csb0="00040000" w:csb1="00000000"/>
  </w:font>
  <w:font w:name="方正粗黑宋简体">
    <w:altName w:val="宋体"/>
    <w:panose1 w:val="02000000000000000000"/>
    <w:charset w:val="86"/>
    <w:family w:val="auto"/>
    <w:pitch w:val="default"/>
    <w:sig w:usb0="00000000" w:usb1="00000000" w:usb2="00000012" w:usb3="00000000" w:csb0="00040001" w:csb1="00000000"/>
  </w:font>
  <w:font w:name="方正小标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D336B8"/>
    <w:multiLevelType w:val="singleLevel"/>
    <w:tmpl w:val="61D336B8"/>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6A0D1F"/>
    <w:rsid w:val="0645157F"/>
    <w:rsid w:val="0B37592B"/>
    <w:rsid w:val="0E694629"/>
    <w:rsid w:val="0FAE14B9"/>
    <w:rsid w:val="13772789"/>
    <w:rsid w:val="17911DBA"/>
    <w:rsid w:val="1BB71700"/>
    <w:rsid w:val="1E6E7421"/>
    <w:rsid w:val="20F41869"/>
    <w:rsid w:val="2C3C4DD1"/>
    <w:rsid w:val="2D9166E0"/>
    <w:rsid w:val="2DDF3DDA"/>
    <w:rsid w:val="2DFE18A3"/>
    <w:rsid w:val="2F6A5B03"/>
    <w:rsid w:val="304D520D"/>
    <w:rsid w:val="31F2391C"/>
    <w:rsid w:val="364D6B90"/>
    <w:rsid w:val="3DA74749"/>
    <w:rsid w:val="3F930D42"/>
    <w:rsid w:val="413D1BFE"/>
    <w:rsid w:val="42215D51"/>
    <w:rsid w:val="468C24F7"/>
    <w:rsid w:val="4ED035D1"/>
    <w:rsid w:val="54527F03"/>
    <w:rsid w:val="606C0D52"/>
    <w:rsid w:val="68AD23DB"/>
    <w:rsid w:val="69D838AA"/>
    <w:rsid w:val="6F14127E"/>
    <w:rsid w:val="70656C2C"/>
    <w:rsid w:val="794171D9"/>
    <w:rsid w:val="795A6A60"/>
    <w:rsid w:val="7974208B"/>
    <w:rsid w:val="7E9648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580</Words>
  <Characters>625</Characters>
  <Lines>0</Lines>
  <Paragraphs>0</Paragraphs>
  <TotalTime>0</TotalTime>
  <ScaleCrop>false</ScaleCrop>
  <LinksUpToDate>false</LinksUpToDate>
  <CharactersWithSpaces>631</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2021-05-12T07:40:00Z</dcterms:created>
  <dc:creator>Administrator</dc:creator>
  <cp:lastModifiedBy>Administrator</cp:lastModifiedBy>
  <dcterms:modified xsi:type="dcterms:W3CDTF">2022-04-02T06:11:38Z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y fmtid="{D5CDD505-2E9C-101B-9397-08002B2CF9AE}" pid="3" name="ICV">
    <vt:lpwstr>D5AB5BB1853F4DFAAA26A435405C077B</vt:lpwstr>
  </property>
</Properties>
</file>