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4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snapToGrid w:val="0"/>
        <w:spacing w:line="6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全国先进个体工商户推荐审批表</w:t>
      </w:r>
    </w:p>
    <w:bookmarkEnd w:id="0"/>
    <w:p>
      <w:pPr>
        <w:snapToGrid w:val="0"/>
        <w:spacing w:before="156" w:beforeLines="50" w:line="560" w:lineRule="exact"/>
        <w:ind w:right="34"/>
        <w:rPr>
          <w:rFonts w:asci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省级推荐单位：</w:t>
      </w:r>
      <w:r>
        <w:rPr>
          <w:rFonts w:ascii="宋体" w:hAnsi="宋体"/>
          <w:bCs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8"/>
          <w:szCs w:val="28"/>
          <w:u w:val="single"/>
        </w:rPr>
        <w:t>义乌市轻韵围巾商行</w:t>
      </w:r>
      <w:r>
        <w:rPr>
          <w:rFonts w:ascii="宋体" w:hAnsi="宋体"/>
          <w:bCs/>
          <w:color w:val="000000"/>
          <w:sz w:val="28"/>
          <w:szCs w:val="28"/>
          <w:u w:val="single"/>
        </w:rPr>
        <w:t xml:space="preserve">   </w:t>
      </w:r>
    </w:p>
    <w:tbl>
      <w:tblPr>
        <w:tblStyle w:val="3"/>
        <w:tblW w:w="8679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143"/>
        <w:gridCol w:w="1626"/>
        <w:gridCol w:w="1254"/>
        <w:gridCol w:w="1440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经营者姓名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金罕岗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大专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政治面貌貌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群众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1977.02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exac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从业人数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 w:firstLine="212" w:firstLineChars="100"/>
              <w:rPr>
                <w:rFonts w:hint="eastAsia" w:ascii="仿宋_GB2312" w:eastAsia="仿宋_GB2312"/>
                <w:color w:val="000000"/>
                <w:spacing w:val="-3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pacing w:val="-3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设立日期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2019.05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组织形式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个人经营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获地市及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以上表彰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奖励情况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20" w:lineRule="exact"/>
              <w:ind w:right="34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8"/>
                <w:szCs w:val="28"/>
              </w:rPr>
              <w:t>2010年 被评为“金华市非公有制经济优秀社会主义事业建设者”</w:t>
            </w:r>
          </w:p>
          <w:p>
            <w:pPr>
              <w:snapToGrid w:val="0"/>
              <w:spacing w:line="520" w:lineRule="exact"/>
              <w:ind w:right="34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0"/>
                <w:sz w:val="28"/>
                <w:szCs w:val="28"/>
              </w:rPr>
              <w:t>2022年 被授予“浙江省新时代中国特色社会主义事业优秀建设者”称号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主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要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事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迹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金罕岗，男，1977年2月出生，浙江义乌人，毕业于浙江工业大学，现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为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义乌市轻韵围巾商行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负责人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。在义乌市场打拼二十余年，是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大家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交口称赞的“能人商户”。现为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政协金华市委员会常委，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金华市工商联副主席，中国小商品城围巾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商会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会长。</w:t>
            </w:r>
          </w:p>
          <w:p>
            <w:pPr>
              <w:spacing w:before="62" w:beforeLines="20" w:after="62" w:afterLines="20"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“闯，是我成功的秘诀”</w:t>
            </w:r>
          </w:p>
          <w:p>
            <w:pPr>
              <w:spacing w:line="560" w:lineRule="exact"/>
              <w:ind w:firstLine="600" w:firstLineChars="200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鸡毛换糖闯天地，拨浪鼓里摇传奇。金罕岗听着义乌老一辈创业者的故事长大。彼时，刚走出大学校门的金罕岗，如愿来到义乌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市场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做生意。当时，父母经商已经形成规模，俨然是行业领军人物。“父辈们能做到的事，我也一定行”，凭着这样的信念，他选择放弃父母余荫庇护，从一间名不见经传的小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主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要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事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迹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商铺起步，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打拼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围巾生意。</w:t>
            </w: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金罕岗一有时间就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去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“临市面”，看看哪些货近期走俏；晚上，他将记录下来的信息和自己店里的销售情况比对，仔细分析流行趋势和进销货情况。“我就是有那股肯闯敢拼、爱专研的韧劲”，创业起步异常艰难，可金罕岗不怕吃苦，把这些信息视若珍宝，常常研究就到深夜。功夫不负有心人，他尝试着从围巾的款式、色彩、受众等方面入手，设计和销售“双管齐下”，所推出的产品一上市就引领市场风潮，一度成为围巾行业的“风向标”，引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得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别家纷纷跟风，深受国外客商青睐。随着围巾外贸“蛋糕”的不断做大，金罕岗也慢慢掌握了自己在义乌市场围巾行业的话语权。</w:t>
            </w: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2003年，“不安分”的金罕岗不再满足坐等生意上门，大胆走出去，“把世界‘围’起来，是我当时最大的雄心”，他在意大利罗马和马来西亚吉隆坡都开设门店，既与欧洲时尚同步，又与销售市场贴近，大大缩短了产品与客户间的距离，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依靠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欧洲和南亚门店对市场信息的快速反馈，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他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总能快人一步研发出流行款式，并及时供货，客户也越来越多。</w:t>
            </w:r>
          </w:p>
          <w:p>
            <w:pPr>
              <w:spacing w:before="62" w:beforeLines="20" w:after="62" w:afterLines="20" w:line="560" w:lineRule="exact"/>
              <w:jc w:val="center"/>
              <w:rPr>
                <w:rFonts w:ascii="Times New Roman" w:hAnsi="Times New Roman" w:eastAsia="黑体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“变，是我前进的动力”</w:t>
            </w:r>
          </w:p>
          <w:p>
            <w:pPr>
              <w:spacing w:line="560" w:lineRule="exact"/>
              <w:ind w:firstLine="600" w:firstLineChars="200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2020年，一场突如其来的疫情，让全球贸易一度停摆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，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外贸订单大幅减少，经营围巾外贸生意为主的金罕岗也面临着巨大的生存压力，站在企业发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主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要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事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迹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6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展的十字路口，形势倒逼着他做出决定。</w:t>
            </w:r>
          </w:p>
          <w:p>
            <w:pPr>
              <w:spacing w:line="560" w:lineRule="exact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金罕岗适时将目光转移回国内，得益于多年经商积攒的资源人脉，较为客观地掌握了国内经济形势和围巾内贸市场的发展趋势。“习近平总书记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说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，要构建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双循环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的新发展格局，像似一记春雷点醒了我”，他迅速调整经营方向，将国内市场作为企业克服危机的突破口。“要打开国内市场，就必须形成自己的优势”，金罕岗顺势而为、主动求变，把原有的“订单+生产”的二元经营模式，向“品牌打造、渠道拓展、生产制造、终端推广”的全产业链体系转变，他亲自组建了产品研发部和设计部，不断研发新的面料和新的款式，在色调上大胆创新，针对不同地区客户的差异化需求去设计特色产品。他积极开拓数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字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贸易，依托直播平台，把商铺搬上互联网，奋力开拓新“蓝海”。2022年1月，金罕岗作为小微创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业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主体代表在全省民营经济发展大会上作了发言。</w:t>
            </w:r>
          </w:p>
          <w:p>
            <w:pPr>
              <w:pStyle w:val="2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黑体"/>
                <w:sz w:val="30"/>
                <w:szCs w:val="30"/>
              </w:rPr>
              <w:t>“诚，是我办企的根本”</w:t>
            </w:r>
          </w:p>
          <w:p>
            <w:pPr>
              <w:pStyle w:val="2"/>
              <w:ind w:firstLine="600" w:firstLineChars="200"/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“党和政府为我们创造良好的营商环境，给予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各种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政策支持，我们办企业经商，最重要的是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心怀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国之大者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、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反哺社会”，金罕岗是这样说的，也是这样做的。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他始终牢记“先富带后富”社会责任，积极投身公益事业，以实际行动回馈社会，支持东西扶贫协作村企结对帮，为汶川县和巴中市捐款物共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4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主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要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事</w:t>
            </w:r>
          </w:p>
          <w:p>
            <w:pPr>
              <w:snapToGrid w:val="0"/>
              <w:spacing w:line="520" w:lineRule="exact"/>
              <w:ind w:right="34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迹</w:t>
            </w:r>
          </w:p>
        </w:tc>
        <w:tc>
          <w:tcPr>
            <w:tcW w:w="6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20万元。积极参与春雷计划，累计捐款捐物23万元。组织商会成立金华民工子弟教育基金，累积捐款捐物50万元。助力乡村振兴，投身贵州毕节“千企帮千村”精准扶贫行动，捐款30万元。心系青海贫困学生，在冷湖中学举办捐赠，设立“一对一”帮扶，帮助孩子们重塑自信顺利完成学业，捐款捐物7万元。情系西藏那曲发展，出资16万元捐赠音乐教室一间。帮助那曲孩子发展音乐兴趣爱好。带头参加市场慈善“一日捐”活动，汇聚慈善力量。多年来，各类捐款累计数百万元。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“在付出中收获价值”，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他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就是这样一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名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个体工商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户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，以实际行动回馈社会，推进共享发展，助力共同富裕。2022年，金罕岗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荣获</w:t>
            </w:r>
            <w:r>
              <w:rPr>
                <w:rFonts w:ascii="Times New Roman" w:hAnsi="Times New Roman" w:eastAsia="仿宋_GB2312"/>
                <w:sz w:val="30"/>
                <w:szCs w:val="30"/>
              </w:rPr>
              <w:t>“浙江省新时代中国特色社会主义事业优秀建设者”称号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42E94"/>
    <w:rsid w:val="7E04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2022-06-28T06:52:00Z</dcterms:created>
  <dc:creator>哩哩哩哩呐呐呐</dc:creator>
  <cp:lastModifiedBy>哩哩哩哩呐呐呐</cp:lastModifiedBy>
  <dcterms:modified xsi:type="dcterms:W3CDTF">2022-06-28T06:55:32Z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