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eastAsia="方正小标宋简体"/>
          <w:color w:val="000000"/>
          <w:spacing w:val="20"/>
          <w:sz w:val="44"/>
          <w:szCs w:val="44"/>
          <w:lang w:val="zh-TW" w:eastAsia="zh-CN" w:bidi="zh-TW"/>
        </w:rPr>
      </w:pPr>
      <w:r>
        <w:rPr>
          <w:rFonts w:eastAsia="方正小标宋简体"/>
          <w:color w:val="000000"/>
          <w:spacing w:val="20"/>
          <w:sz w:val="44"/>
          <w:szCs w:val="44"/>
          <w:lang w:val="zh-TW" w:eastAsia="zh-CN" w:bidi="zh-TW"/>
        </w:rPr>
        <w:t>地方金融组织年度</w:t>
      </w:r>
      <w:r>
        <w:rPr>
          <w:rFonts w:eastAsia="方正小标宋简体"/>
          <w:color w:val="000000"/>
          <w:spacing w:val="20"/>
          <w:sz w:val="44"/>
          <w:szCs w:val="44"/>
          <w:lang w:val="zh-TW" w:eastAsia="zh-TW" w:bidi="zh-TW"/>
        </w:rPr>
        <w:t>考核评分表</w:t>
      </w:r>
    </w:p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</w:pPr>
    </w:p>
    <w:tbl>
      <w:tblPr>
        <w:tblStyle w:val="3"/>
        <w:tblW w:w="14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0"/>
        <w:gridCol w:w="1714"/>
        <w:gridCol w:w="2351"/>
        <w:gridCol w:w="9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tblHeader/>
          <w:jc w:val="center"/>
        </w:trPr>
        <w:tc>
          <w:tcPr>
            <w:tcW w:w="790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  <w:t>序号</w:t>
            </w:r>
          </w:p>
        </w:tc>
        <w:tc>
          <w:tcPr>
            <w:tcW w:w="1714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  <w:t>考</w:t>
            </w:r>
            <w:r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  <w:t>核项目</w:t>
            </w:r>
          </w:p>
          <w:p>
            <w:pPr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  <w:t>（分值）</w:t>
            </w: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  <w:t>考</w:t>
            </w:r>
            <w:r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  <w:t>核</w:t>
            </w:r>
            <w:r>
              <w:rPr>
                <w:rFonts w:eastAsia="黑体"/>
                <w:color w:val="000000"/>
                <w:sz w:val="28"/>
                <w:szCs w:val="28"/>
                <w:lang w:val="zh-TW" w:eastAsia="zh-TW" w:bidi="zh-TW"/>
              </w:rPr>
              <w:t>指标</w:t>
            </w:r>
          </w:p>
          <w:p>
            <w:pPr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  <w:t>（分值）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TW" w:eastAsia="zh-CN" w:bidi="zh-TW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9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1</w:t>
            </w:r>
          </w:p>
        </w:tc>
        <w:tc>
          <w:tcPr>
            <w:tcW w:w="171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税收贡献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 w:bidi="zh-TW"/>
              </w:rPr>
              <w:t>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30分</w:t>
            </w:r>
            <w:r>
              <w:rPr>
                <w:rFonts w:hint="eastAsia" w:eastAsia="仿宋_GB2312"/>
                <w:color w:val="000000"/>
                <w:sz w:val="24"/>
                <w:lang w:val="en-US" w:eastAsia="zh-CN" w:bidi="zh-TW"/>
              </w:rPr>
              <w:t>）</w:t>
            </w: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实缴税收（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25分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年度实缴税收金额最高的地方金融组织得满分，其他按比例综合赋分。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9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</w:p>
        </w:tc>
        <w:tc>
          <w:tcPr>
            <w:tcW w:w="171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税收增长率（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5分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按同比税收增长率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TW" w:eastAsia="zh-CN" w:bidi="zh-TW"/>
              </w:rPr>
              <w:t>×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20赋分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，最高得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5分，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税收负增长的不得分。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9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2</w:t>
            </w:r>
          </w:p>
        </w:tc>
        <w:tc>
          <w:tcPr>
            <w:tcW w:w="171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支持地方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hint="eastAsia" w:eastAsia="仿宋_GB2312"/>
                <w:color w:val="000000"/>
                <w:sz w:val="24"/>
                <w:lang w:val="zh-TW" w:eastAsia="zh-CN" w:bidi="zh-TW"/>
              </w:rPr>
              <w:t>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35</w:t>
            </w:r>
            <w:r>
              <w:rPr>
                <w:rFonts w:eastAsia="仿宋_GB2312"/>
                <w:color w:val="000000"/>
                <w:sz w:val="24"/>
                <w:lang w:val="zh-TW" w:eastAsia="zh-TW" w:bidi="zh-TW"/>
              </w:rPr>
              <w:t>分</w:t>
            </w:r>
            <w:r>
              <w:rPr>
                <w:rFonts w:hint="eastAsia"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任务交办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20分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eastAsia="仿宋_GB2312"/>
                <w:color w:val="000000"/>
                <w:spacing w:val="-6"/>
                <w:sz w:val="24"/>
                <w:lang w:val="en-US" w:eastAsia="zh-CN" w:bidi="zh-TW"/>
              </w:rPr>
              <w:t>完成市委市政府、金融主管部门交办任务的得20分，未完成一项视情扣5</w:t>
            </w:r>
            <w:r>
              <w:rPr>
                <w:rFonts w:hint="eastAsia" w:eastAsia="仿宋_GB2312"/>
                <w:color w:val="000000"/>
                <w:spacing w:val="-6"/>
                <w:sz w:val="24"/>
                <w:lang w:val="en-US" w:eastAsia="zh-CN" w:bidi="zh-TW"/>
              </w:rPr>
              <w:t>—</w:t>
            </w:r>
            <w:r>
              <w:rPr>
                <w:rFonts w:eastAsia="仿宋_GB2312"/>
                <w:color w:val="000000"/>
                <w:spacing w:val="-6"/>
                <w:sz w:val="24"/>
                <w:lang w:val="en-US" w:eastAsia="zh-CN" w:bidi="zh-TW"/>
              </w:rPr>
              <w:t>10分，最多扣20分。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  <w:jc w:val="center"/>
        </w:trPr>
        <w:tc>
          <w:tcPr>
            <w:tcW w:w="79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</w:p>
        </w:tc>
        <w:tc>
          <w:tcPr>
            <w:tcW w:w="171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业务发展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10分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地方金融组织业务规模同比增长率达到全省行业平均水平的，得基本分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6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分，超过或低于平均水平的按比例综合赋分，负增长的不得分。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79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</w:p>
        </w:tc>
        <w:tc>
          <w:tcPr>
            <w:tcW w:w="171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  <w:lang w:val="en-US" w:eastAsia="zh-CN"/>
              </w:rPr>
              <w:t>疫情防控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5分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eastAsia="仿宋_GB2312"/>
                <w:color w:val="000000"/>
                <w:sz w:val="24"/>
                <w:lang w:val="zh-TW" w:eastAsia="zh-CN"/>
              </w:rPr>
            </w:pPr>
            <w:r>
              <w:rPr>
                <w:rFonts w:eastAsia="仿宋_GB2312"/>
                <w:sz w:val="24"/>
                <w:szCs w:val="28"/>
                <w:lang w:val="en-US" w:eastAsia="zh-CN"/>
              </w:rPr>
              <w:t>根据疫情防控工作落实情况进行综合赋分。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2" w:hRule="atLeast"/>
          <w:jc w:val="center"/>
        </w:trPr>
        <w:tc>
          <w:tcPr>
            <w:tcW w:w="79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en-US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en-US"/>
              </w:rPr>
              <w:t>3</w:t>
            </w:r>
          </w:p>
        </w:tc>
        <w:tc>
          <w:tcPr>
            <w:tcW w:w="171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en-US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en-US"/>
              </w:rPr>
              <w:t>改革创新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 w:bidi="en-US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en-US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val="en-US" w:eastAsia="zh-CN" w:bidi="en-US"/>
              </w:rPr>
              <w:t>15分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en-US"/>
              </w:rPr>
              <w:t>）</w:t>
            </w: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数字化改革（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10分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 w:bidi="zh-TW"/>
              </w:rPr>
              <w:t>.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各地方金融组织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配合金融主管部门搭建数字化平台、完成规定任务的得基本分6分</w:t>
            </w:r>
            <w:r>
              <w:rPr>
                <w:rFonts w:hint="eastAsia" w:eastAsia="仿宋_GB2312"/>
                <w:color w:val="000000"/>
                <w:sz w:val="24"/>
                <w:lang w:val="en-US" w:eastAsia="zh-CN" w:bidi="zh-TW"/>
              </w:rPr>
              <w:t>；</w:t>
            </w:r>
          </w:p>
          <w:p>
            <w:pPr>
              <w:spacing w:line="360" w:lineRule="exact"/>
              <w:jc w:val="both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 w:bidi="zh-TW"/>
              </w:rPr>
              <w:t>.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地方金融组织自建平台，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运用数字化手段在业务流程、风险控制、客户服务等方面进行改革的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，视情加3</w:t>
            </w:r>
            <w:r>
              <w:rPr>
                <w:rFonts w:hint="eastAsia" w:eastAsia="仿宋_GB2312"/>
                <w:color w:val="000000"/>
                <w:sz w:val="24"/>
                <w:lang w:val="en-US" w:eastAsia="zh-CN" w:bidi="zh-TW"/>
              </w:rPr>
              <w:t>—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 w:bidi="zh-TW"/>
              </w:rPr>
              <w:t>/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  <w:jc w:val="center"/>
        </w:trPr>
        <w:tc>
          <w:tcPr>
            <w:tcW w:w="79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en-US"/>
              </w:rPr>
            </w:pPr>
          </w:p>
        </w:tc>
        <w:tc>
          <w:tcPr>
            <w:tcW w:w="171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en-US"/>
              </w:rPr>
            </w:pP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业务创新（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5分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地方金融组织围绕支持实体经济、自贸区、供应链、离岸贸易等开展业务创新的，每项创新案例视情加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val="en-US" w:eastAsia="zh-CN" w:bidi="zh-TW"/>
              </w:rPr>
              <w:t>—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3分，最高加5分。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  <w:jc w:val="center"/>
        </w:trPr>
        <w:tc>
          <w:tcPr>
            <w:tcW w:w="790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4</w:t>
            </w:r>
          </w:p>
        </w:tc>
        <w:tc>
          <w:tcPr>
            <w:tcW w:w="171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风险控制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hint="eastAsia" w:eastAsia="仿宋_GB2312"/>
                <w:color w:val="000000"/>
                <w:sz w:val="24"/>
                <w:lang w:val="zh-TW" w:eastAsia="zh-CN" w:bidi="zh-TW"/>
              </w:rPr>
              <w:t>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20</w:t>
            </w:r>
            <w:r>
              <w:rPr>
                <w:rFonts w:eastAsia="仿宋_GB2312"/>
                <w:color w:val="000000"/>
                <w:sz w:val="24"/>
                <w:lang w:val="zh-TW" w:eastAsia="zh-TW" w:bidi="zh-TW"/>
              </w:rPr>
              <w:t>分</w:t>
            </w:r>
            <w:r>
              <w:rPr>
                <w:rFonts w:hint="eastAsia"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风险程度（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10分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地方金融组织风险业务比例（不良率、逾期率、代偿率等）</w:t>
            </w:r>
            <w:r>
              <w:rPr>
                <w:rFonts w:eastAsia="仿宋_GB2312"/>
                <w:color w:val="000000"/>
                <w:sz w:val="24"/>
                <w:lang w:val="zh-TW" w:eastAsia="zh-TW" w:bidi="zh-TW"/>
              </w:rPr>
              <w:t>低于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5</w:t>
            </w:r>
            <w:r>
              <w:rPr>
                <w:rFonts w:eastAsia="仿宋_GB2312"/>
                <w:color w:val="000000"/>
                <w:sz w:val="24"/>
                <w:lang w:val="zh-TW" w:eastAsia="zh-TW" w:bidi="zh-TW"/>
              </w:rPr>
              <w:t>%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的得基本分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5分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，</w:t>
            </w:r>
            <w:r>
              <w:rPr>
                <w:rFonts w:eastAsia="仿宋_GB2312"/>
                <w:color w:val="000000"/>
                <w:spacing w:val="-4"/>
                <w:sz w:val="24"/>
                <w:lang w:val="zh-TW" w:eastAsia="zh-CN" w:bidi="zh-TW"/>
              </w:rPr>
              <w:t>每增加1%，在基本分基础上扣</w:t>
            </w:r>
            <w:r>
              <w:rPr>
                <w:rFonts w:eastAsia="仿宋_GB2312"/>
                <w:color w:val="000000"/>
                <w:spacing w:val="-4"/>
                <w:sz w:val="24"/>
                <w:lang w:val="en-US" w:eastAsia="zh-CN" w:bidi="zh-TW"/>
              </w:rPr>
              <w:t>0.5</w:t>
            </w:r>
            <w:r>
              <w:rPr>
                <w:rFonts w:eastAsia="仿宋_GB2312"/>
                <w:color w:val="000000"/>
                <w:spacing w:val="-4"/>
                <w:sz w:val="24"/>
                <w:lang w:val="zh-TW" w:eastAsia="zh-CN" w:bidi="zh-TW"/>
              </w:rPr>
              <w:t>分，最高扣</w:t>
            </w:r>
            <w:r>
              <w:rPr>
                <w:rFonts w:eastAsia="仿宋_GB2312"/>
                <w:color w:val="000000"/>
                <w:spacing w:val="-4"/>
                <w:sz w:val="24"/>
                <w:lang w:val="en-US" w:eastAsia="zh-CN" w:bidi="zh-TW"/>
              </w:rPr>
              <w:t>5分；</w:t>
            </w:r>
            <w:r>
              <w:rPr>
                <w:rFonts w:eastAsia="仿宋_GB2312"/>
                <w:color w:val="000000"/>
                <w:spacing w:val="-4"/>
                <w:sz w:val="24"/>
                <w:lang w:val="zh-TW" w:eastAsia="zh-CN" w:bidi="zh-TW"/>
              </w:rPr>
              <w:t>每减少</w:t>
            </w:r>
            <w:r>
              <w:rPr>
                <w:rFonts w:eastAsia="仿宋_GB2312"/>
                <w:color w:val="000000"/>
                <w:spacing w:val="-4"/>
                <w:sz w:val="24"/>
                <w:lang w:val="en-US" w:eastAsia="zh-CN" w:bidi="zh-TW"/>
              </w:rPr>
              <w:t>1%，</w:t>
            </w:r>
            <w:r>
              <w:rPr>
                <w:rFonts w:eastAsia="仿宋_GB2312"/>
                <w:color w:val="000000"/>
                <w:spacing w:val="-4"/>
                <w:sz w:val="24"/>
                <w:lang w:val="zh-TW" w:eastAsia="zh-CN" w:bidi="zh-TW"/>
              </w:rPr>
              <w:t>在基本分基础上</w:t>
            </w:r>
            <w:r>
              <w:rPr>
                <w:rFonts w:eastAsia="仿宋_GB2312"/>
                <w:color w:val="000000"/>
                <w:spacing w:val="-4"/>
                <w:sz w:val="24"/>
                <w:lang w:val="en-US" w:eastAsia="zh-CN" w:bidi="zh-TW"/>
              </w:rPr>
              <w:t>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  <w:jc w:val="center"/>
        </w:trPr>
        <w:tc>
          <w:tcPr>
            <w:tcW w:w="79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</w:p>
        </w:tc>
        <w:tc>
          <w:tcPr>
            <w:tcW w:w="171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内控管理（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5分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/>
                <w:sz w:val="24"/>
                <w:lang w:val="zh-TW" w:eastAsia="zh-TW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各地方金融组织要积极落实</w:t>
            </w:r>
            <w:r>
              <w:rPr>
                <w:rFonts w:eastAsia="仿宋_GB2312"/>
                <w:color w:val="000000"/>
                <w:sz w:val="24"/>
                <w:lang w:val="zh-TW" w:eastAsia="zh-TW" w:bidi="zh-TW"/>
              </w:rPr>
              <w:t>监管要求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，针对违规问题及时整改反馈，确保合规经营。问题整改不到位的，视情扣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1</w:t>
            </w:r>
            <w:r>
              <w:rPr>
                <w:rFonts w:hint="eastAsia" w:eastAsia="仿宋_GB2312"/>
                <w:color w:val="000000"/>
                <w:sz w:val="24"/>
                <w:lang w:val="en-US" w:eastAsia="zh-CN" w:bidi="zh-TW"/>
              </w:rPr>
              <w:t>—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 w:bidi="zh-TW"/>
              </w:rPr>
              <w:t>/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项，造成金融风险事件的，该项不得分。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  <w:jc w:val="center"/>
        </w:trPr>
        <w:tc>
          <w:tcPr>
            <w:tcW w:w="790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en-US"/>
              </w:rPr>
            </w:pPr>
          </w:p>
        </w:tc>
        <w:tc>
          <w:tcPr>
            <w:tcW w:w="171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lang w:val="en-US" w:eastAsia="zh-CN" w:bidi="en-US"/>
              </w:rPr>
            </w:pPr>
          </w:p>
        </w:tc>
        <w:tc>
          <w:tcPr>
            <w:tcW w:w="2351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lang w:val="zh-TW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信息数据（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5分</w:t>
            </w: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）</w:t>
            </w:r>
          </w:p>
        </w:tc>
        <w:tc>
          <w:tcPr>
            <w:tcW w:w="9836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color w:val="000000"/>
                <w:sz w:val="24"/>
                <w:lang w:val="en-US" w:eastAsia="zh-CN" w:bidi="zh-TW"/>
              </w:rPr>
            </w:pPr>
            <w:r>
              <w:rPr>
                <w:rFonts w:eastAsia="仿宋_GB2312"/>
                <w:color w:val="000000"/>
                <w:sz w:val="24"/>
                <w:lang w:val="zh-TW" w:eastAsia="zh-CN" w:bidi="zh-TW"/>
              </w:rPr>
              <w:t>地方金融组织要按时、保质向金融安全中心、监管部门上报信息数据，及时推送重点工作动态，每迟报、漏报、误报一次扣</w:t>
            </w:r>
            <w:r>
              <w:rPr>
                <w:rFonts w:eastAsia="仿宋_GB2312"/>
                <w:color w:val="000000"/>
                <w:sz w:val="24"/>
                <w:lang w:val="en-US" w:eastAsia="zh-CN" w:bidi="zh-TW"/>
              </w:rPr>
              <w:t>1分，扣分不设下限。</w:t>
            </w:r>
          </w:p>
        </w:tc>
      </w:tr>
    </w:tbl>
    <w:p>
      <w:pPr>
        <w:spacing w:line="590" w:lineRule="exact"/>
        <w:jc w:val="both"/>
        <w:rPr>
          <w:rFonts w:hint="eastAsia" w:eastAsia="仿宋_GB2312"/>
          <w:spacing w:val="-6"/>
          <w:sz w:val="28"/>
          <w:lang w:val="en-US" w:eastAsia="zh-CN"/>
        </w:rPr>
        <w:sectPr>
          <w:footerReference r:id="rId3" w:type="default"/>
          <w:pgSz w:w="16838" w:h="11906" w:orient="landscape"/>
          <w:pgMar w:top="1644" w:right="1985" w:bottom="1361" w:left="1588" w:header="851" w:footer="1417" w:gutter="0"/>
          <w:cols w:space="720" w:num="1"/>
          <w:docGrid w:type="lines" w:linePitch="31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12" w:wrap="around" w:vAnchor="text" w:hAnchor="page" w:x="13469" w:y="114"/>
      <w:jc w:val="left"/>
      <w:rPr>
        <w:rStyle w:val="5"/>
        <w:rFonts w:ascii="宋体" w:hAnsi="宋体"/>
        <w:sz w:val="28"/>
        <w:szCs w:val="28"/>
        <w:lang w:val="en-US" w:eastAsia="zh-CN"/>
      </w:rPr>
    </w:pPr>
    <w:r>
      <w:rPr>
        <w:rStyle w:val="5"/>
        <w:rFonts w:hint="eastAsia" w:ascii="宋体" w:hAnsi="宋体"/>
        <w:sz w:val="28"/>
        <w:szCs w:val="28"/>
        <w:lang w:val="en-US" w:eastAsia="zh-CN"/>
      </w:rPr>
      <w:t xml:space="preserve">— </w:t>
    </w:r>
    <w:r>
      <w:rPr>
        <w:rStyle w:val="5"/>
        <w:rFonts w:ascii="宋体" w:hAnsi="宋体"/>
        <w:sz w:val="28"/>
        <w:szCs w:val="28"/>
        <w:lang w:val="en-US" w:eastAsia="zh-CN"/>
      </w:rPr>
      <w:fldChar w:fldCharType="begin"/>
    </w:r>
    <w:r>
      <w:rPr>
        <w:rStyle w:val="5"/>
        <w:rFonts w:ascii="宋体" w:hAnsi="宋体"/>
        <w:sz w:val="28"/>
        <w:szCs w:val="28"/>
        <w:lang w:val="en-US" w:eastAsia="zh-CN"/>
      </w:rPr>
      <w:instrText xml:space="preserve">PAGE  </w:instrText>
    </w:r>
    <w:r>
      <w:rPr>
        <w:rStyle w:val="5"/>
        <w:rFonts w:ascii="宋体" w:hAnsi="宋体"/>
        <w:sz w:val="28"/>
        <w:szCs w:val="28"/>
        <w:lang w:val="en-US" w:eastAsia="zh-CN"/>
      </w:rPr>
      <w:fldChar w:fldCharType="separate"/>
    </w:r>
    <w:r>
      <w:rPr>
        <w:rStyle w:val="5"/>
        <w:rFonts w:ascii="宋体" w:hAnsi="宋体"/>
        <w:sz w:val="28"/>
        <w:szCs w:val="28"/>
      </w:rPr>
      <w:t>13</w:t>
    </w:r>
    <w:r>
      <w:rPr>
        <w:rStyle w:val="5"/>
        <w:rFonts w:ascii="宋体" w:hAnsi="宋体"/>
        <w:sz w:val="28"/>
        <w:szCs w:val="28"/>
        <w:lang w:val="en-US" w:eastAsia="zh-CN"/>
      </w:rPr>
      <w:fldChar w:fldCharType="end"/>
    </w:r>
    <w:r>
      <w:rPr>
        <w:rStyle w:val="5"/>
        <w:rFonts w:hint="eastAsia" w:ascii="宋体" w:hAnsi="宋体"/>
        <w:sz w:val="28"/>
        <w:szCs w:val="28"/>
        <w:lang w:val="en-US" w:eastAsia="zh-CN"/>
      </w:rPr>
      <w:t xml:space="preserve"> —</w:t>
    </w:r>
  </w:p>
  <w:p>
    <w:pPr>
      <w:pStyle w:val="2"/>
      <w:ind w:right="360" w:firstLine="360"/>
      <w:jc w:val="left"/>
      <w:rPr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55A26D35"/>
    <w:rsid w:val="55A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zh-CN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2022-12-09T01:24:00Z</dcterms:created>
  <dc:creator>龚秀娟</dc:creator>
  <cp:lastModifiedBy>龚秀娟</cp:lastModifiedBy>
  <dcterms:modified xsi:type="dcterms:W3CDTF">2022-12-09T01:25:56Z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08E9DBD647CB4CCCA4A8AD82D0656386</vt:lpwstr>
  </property>
</Properties>
</file>