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关于工业企业有机更新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办法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（征求意见稿）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为推动城市有机更新和工业用地二次开发，结合《浙江省人民政府关于全面推进城镇低效用地再开发工作的意见》（浙政发</w:t>
      </w:r>
      <w:r>
        <w:rPr>
          <w:rFonts w:hint="eastAsia" w:ascii="仿宋_GB2312" w:hAnsi="宋体" w:eastAsia="仿宋_GB2312" w:cs="宋体"/>
          <w:sz w:val="32"/>
          <w:szCs w:val="32"/>
        </w:rPr>
        <w:t>〔2014〕20号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）《义乌市国有土地上房屋征收与补偿办法》（义政发</w:t>
      </w:r>
      <w:r>
        <w:rPr>
          <w:rFonts w:hint="eastAsia" w:ascii="仿宋_GB2312" w:hAnsi="宋体" w:eastAsia="仿宋_GB2312" w:cs="宋体"/>
          <w:sz w:val="32"/>
          <w:szCs w:val="32"/>
        </w:rPr>
        <w:t>〔2016〕27号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）等文件精神，现将工业企业有机更新安置相关事项制定以下意见：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一、安置</w:t>
      </w:r>
      <w:r>
        <w:rPr>
          <w:rFonts w:ascii="黑体" w:hAnsi="黑体" w:eastAsia="黑体" w:cs="黑体"/>
          <w:sz w:val="32"/>
          <w:szCs w:val="32"/>
        </w:rPr>
        <w:t>原则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按照“宽进、培优、严管、强退”的原则，以实物安置为主，货币安置为辅，鼓励企业选择实物安置，稳定实体经济，防止产业空心化。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Hlk93576229"/>
      <w:r>
        <w:rPr>
          <w:rFonts w:hint="eastAsia" w:ascii="楷体_GB2312" w:hAnsi="仿宋_GB2312" w:eastAsia="楷体_GB2312" w:cs="仿宋_GB2312"/>
          <w:sz w:val="32"/>
          <w:szCs w:val="32"/>
        </w:rPr>
        <w:t>（一）实体优先。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以实物安置为主，货币安置为辅，鼓励企业选择实物安置，稳定实体经济，防止产业空心化。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（二）先立后破。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原则上应以现房安置企业，保持企业有序生产，通过“以房等企”，减少二次搬迁，实现“暖心留企”。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（三</w:t>
      </w:r>
      <w:bookmarkStart w:id="1" w:name="_Hlk93576436"/>
      <w:r>
        <w:rPr>
          <w:rFonts w:hint="eastAsia" w:ascii="楷体_GB2312" w:hAnsi="仿宋_GB2312" w:eastAsia="楷体_GB2312" w:cs="仿宋_GB2312"/>
          <w:sz w:val="32"/>
          <w:szCs w:val="32"/>
        </w:rPr>
        <w:t>）</w:t>
      </w:r>
      <w:bookmarkEnd w:id="1"/>
      <w:r>
        <w:rPr>
          <w:rFonts w:hint="eastAsia" w:ascii="楷体_GB2312" w:hAnsi="仿宋_GB2312" w:eastAsia="楷体_GB2312" w:cs="仿宋_GB2312"/>
          <w:sz w:val="32"/>
          <w:szCs w:val="32"/>
        </w:rPr>
        <w:t>产业</w:t>
      </w:r>
      <w:bookmarkStart w:id="2" w:name="_Hlk93576258"/>
      <w:r>
        <w:rPr>
          <w:rFonts w:hint="eastAsia" w:ascii="楷体_GB2312" w:hAnsi="仿宋_GB2312" w:eastAsia="楷体_GB2312" w:cs="仿宋_GB2312"/>
          <w:sz w:val="32"/>
          <w:szCs w:val="32"/>
        </w:rPr>
        <w:t>集聚。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由政府统一规划建设高标准产业园区（小微园区）进行集中安置，统一配套办公、宿舍、商业、仓储等公共设施。</w:t>
      </w:r>
      <w:bookmarkEnd w:id="2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（四）宽进强退。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设置合理的安置门槛，引导生产型企业入园安置，应留尽留，避免企业外流。健全“宽进、培优、严管、强退”的园区管理机制，实现“能者上，庸者下，劣者汰”的企业培养目标。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（五）拆建轮动。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园区规划建设以产业需求为导向，做大做足容积率，按“急用先建”原则合理安排建设时序，建设厂房预留足够的空间，用于安置下一轮有机更新企业，提高安置流转效率。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</w:t>
      </w:r>
      <w:r>
        <w:rPr>
          <w:rFonts w:ascii="黑体" w:hAnsi="黑体" w:eastAsia="黑体" w:cs="仿宋_GB2312"/>
          <w:sz w:val="32"/>
          <w:szCs w:val="32"/>
        </w:rPr>
        <w:t>、安置类型</w:t>
      </w:r>
      <w:r>
        <w:rPr>
          <w:rFonts w:hint="eastAsia" w:ascii="黑体" w:hAnsi="黑体" w:eastAsia="黑体" w:cs="仿宋_GB2312"/>
          <w:sz w:val="32"/>
          <w:szCs w:val="32"/>
        </w:rPr>
        <w:t>和</w:t>
      </w:r>
      <w:r>
        <w:rPr>
          <w:rFonts w:ascii="黑体" w:hAnsi="黑体" w:eastAsia="黑体" w:cs="仿宋_GB2312"/>
          <w:sz w:val="32"/>
          <w:szCs w:val="32"/>
        </w:rPr>
        <w:t>标准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根据产权人最近三年的亩产效益综合评价结果赋分之和计算。亩产效益综合评价结果分为A、B1、B2、C、D五档，分别赋分为100、90、70、40、0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当年未参加考核评价的，赋分为40。</w:t>
      </w:r>
      <w:r>
        <w:rPr>
          <w:rFonts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连续三年赋分之和分类</w:t>
      </w:r>
      <w:r>
        <w:rPr>
          <w:rFonts w:ascii="仿宋_GB2312" w:hAnsi="仿宋_GB2312" w:eastAsia="仿宋_GB2312" w:cs="仿宋_GB2312"/>
          <w:sz w:val="32"/>
          <w:szCs w:val="32"/>
        </w:rPr>
        <w:t>给予土地安置、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生产性用</w:t>
      </w:r>
      <w:r>
        <w:rPr>
          <w:rFonts w:ascii="仿宋_GB2312" w:hAnsi="仿宋_GB2312" w:eastAsia="仿宋_GB2312" w:cs="仿宋_GB2312"/>
          <w:sz w:val="32"/>
          <w:szCs w:val="32"/>
        </w:rPr>
        <w:t>房安置、商</w:t>
      </w:r>
      <w:r>
        <w:rPr>
          <w:rFonts w:hint="eastAsia" w:ascii="仿宋_GB2312" w:hAnsi="仿宋_GB2312" w:eastAsia="仿宋_GB2312" w:cs="仿宋_GB2312"/>
          <w:sz w:val="32"/>
          <w:szCs w:val="32"/>
        </w:rPr>
        <w:t>务（电商</w:t>
      </w:r>
      <w:r>
        <w:rPr>
          <w:rFonts w:ascii="仿宋_GB2312" w:hAnsi="仿宋_GB2312" w:eastAsia="仿宋_GB2312" w:cs="仿宋_GB2312"/>
          <w:sz w:val="32"/>
          <w:szCs w:val="32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ascii="仿宋_GB2312" w:hAnsi="仿宋_GB2312" w:eastAsia="仿宋_GB2312" w:cs="仿宋_GB2312"/>
          <w:sz w:val="32"/>
          <w:szCs w:val="32"/>
        </w:rPr>
        <w:t>用房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方式安置，具体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</w:t>
      </w:r>
      <w:r>
        <w:rPr>
          <w:rFonts w:ascii="仿宋_GB2312" w:hAnsi="仿宋_GB2312" w:eastAsia="仿宋_GB2312" w:cs="仿宋_GB2312"/>
          <w:sz w:val="32"/>
          <w:szCs w:val="32"/>
        </w:rPr>
        <w:t>方法如下：</w:t>
      </w:r>
    </w:p>
    <w:p>
      <w:pPr>
        <w:spacing w:line="56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（一）分类安置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1.赋分之和270分（含）以上、土地</w:t>
      </w:r>
      <w:r>
        <w:rPr>
          <w:rFonts w:ascii="仿宋_GB2312" w:hAnsi="仿宋_GB2312" w:eastAsia="仿宋_GB2312" w:cs="仿宋_GB2312"/>
          <w:sz w:val="32"/>
          <w:szCs w:val="32"/>
        </w:rPr>
        <w:t>确权面积</w:t>
      </w:r>
      <w:r>
        <w:rPr>
          <w:rFonts w:hint="eastAsia" w:ascii="仿宋_GB2312" w:hAnsi="仿宋_GB2312" w:eastAsia="仿宋_GB2312" w:cs="仿宋_GB2312"/>
          <w:sz w:val="32"/>
          <w:szCs w:val="32"/>
        </w:rPr>
        <w:t>7.5亩</w:t>
      </w:r>
      <w:r>
        <w:rPr>
          <w:rFonts w:ascii="仿宋_GB2312" w:hAnsi="仿宋_GB2312" w:eastAsia="仿宋_GB2312" w:cs="仿宋_GB2312"/>
          <w:sz w:val="32"/>
          <w:szCs w:val="32"/>
        </w:rPr>
        <w:t>以上、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连续三年自营纳税收入100万元以上且纳税总额达到500万元以上的</w:t>
      </w:r>
      <w:r>
        <w:rPr>
          <w:rFonts w:ascii="仿宋_GB2312" w:hAnsi="仿宋_GB2312" w:eastAsia="仿宋_GB2312" w:cs="仿宋_GB2312"/>
          <w:sz w:val="32"/>
          <w:szCs w:val="32"/>
        </w:rPr>
        <w:t>工业企业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允许土地安置。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赋分之和在</w:t>
      </w:r>
      <w:r>
        <w:rPr>
          <w:rFonts w:ascii="仿宋_GB2312" w:hAnsi="仿宋_GB2312" w:eastAsia="仿宋_GB2312" w:cs="仿宋_GB2312"/>
          <w:sz w:val="32"/>
          <w:szCs w:val="32"/>
        </w:rPr>
        <w:t>101</w:t>
      </w:r>
      <w:r>
        <w:rPr>
          <w:rFonts w:hint="eastAsia" w:ascii="仿宋_GB2312" w:hAnsi="仿宋_GB2312" w:eastAsia="仿宋_GB2312" w:cs="仿宋_GB2312"/>
          <w:sz w:val="32"/>
          <w:szCs w:val="32"/>
        </w:rPr>
        <w:t>分以上</w:t>
      </w:r>
      <w:r>
        <w:rPr>
          <w:rFonts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宗地</w:t>
      </w:r>
      <w:r>
        <w:rPr>
          <w:rFonts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，原则</w:t>
      </w:r>
      <w:r>
        <w:rPr>
          <w:rFonts w:ascii="仿宋_GB2312" w:hAnsi="仿宋_GB2312" w:eastAsia="仿宋_GB2312" w:cs="仿宋_GB2312"/>
          <w:sz w:val="32"/>
          <w:szCs w:val="32"/>
        </w:rPr>
        <w:t>上采用生产性用房安置。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3.赋分之和在100分（含）以下的宗地企业，原则上采用商务（电商产业）用房安置或货币补偿（自身</w:t>
      </w:r>
      <w:r>
        <w:rPr>
          <w:rFonts w:ascii="仿宋_GB2312" w:hAnsi="仿宋_GB2312" w:eastAsia="仿宋_GB2312" w:cs="仿宋_GB2312"/>
          <w:sz w:val="32"/>
          <w:szCs w:val="32"/>
        </w:rPr>
        <w:t>规上除外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（二）安置标准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1.土地安置</w:t>
      </w:r>
      <w:r>
        <w:rPr>
          <w:rFonts w:ascii="仿宋_GB2312" w:hAnsi="仿宋_GB2312" w:eastAsia="仿宋_GB2312" w:cs="仿宋_GB2312"/>
          <w:sz w:val="32"/>
          <w:szCs w:val="32"/>
        </w:rPr>
        <w:t>面积原则上不少于</w:t>
      </w:r>
      <w:r>
        <w:rPr>
          <w:rFonts w:hint="eastAsia" w:ascii="仿宋_GB2312" w:hAnsi="仿宋_GB2312" w:eastAsia="仿宋_GB2312" w:cs="仿宋_GB2312"/>
          <w:sz w:val="32"/>
          <w:szCs w:val="32"/>
        </w:rPr>
        <w:t>15亩，原</w:t>
      </w:r>
      <w:r>
        <w:rPr>
          <w:rFonts w:ascii="仿宋_GB2312" w:hAnsi="仿宋_GB2312" w:eastAsia="仿宋_GB2312" w:cs="仿宋_GB2312"/>
          <w:sz w:val="32"/>
          <w:szCs w:val="32"/>
        </w:rPr>
        <w:t>土地使用面积超过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15亩</w:t>
      </w:r>
      <w:r>
        <w:rPr>
          <w:rFonts w:ascii="仿宋_GB2312" w:hAnsi="仿宋_GB2312" w:eastAsia="仿宋_GB2312" w:cs="仿宋_GB2312"/>
          <w:sz w:val="32"/>
          <w:szCs w:val="32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视</w:t>
      </w:r>
      <w:r>
        <w:rPr>
          <w:rFonts w:ascii="仿宋_GB2312" w:hAnsi="仿宋_GB2312" w:eastAsia="仿宋_GB2312" w:cs="仿宋_GB2312"/>
          <w:sz w:val="32"/>
          <w:szCs w:val="32"/>
        </w:rPr>
        <w:t>项目实际情况，允许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ascii="仿宋_GB2312" w:hAnsi="仿宋_GB2312" w:eastAsia="仿宋_GB2312" w:cs="仿宋_GB2312"/>
          <w:sz w:val="32"/>
          <w:szCs w:val="32"/>
        </w:rPr>
        <w:t>原面积</w:t>
      </w:r>
      <w:r>
        <w:rPr>
          <w:rFonts w:hint="eastAsia" w:ascii="仿宋_GB2312" w:hAnsi="仿宋_GB2312" w:eastAsia="仿宋_GB2312" w:cs="仿宋_GB2312"/>
          <w:sz w:val="32"/>
          <w:szCs w:val="32"/>
        </w:rPr>
        <w:t>1:1安置。土地安置</w:t>
      </w:r>
      <w:r>
        <w:rPr>
          <w:rFonts w:ascii="仿宋_GB2312" w:hAnsi="仿宋_GB2312" w:eastAsia="仿宋_GB2312" w:cs="仿宋_GB2312"/>
          <w:sz w:val="32"/>
          <w:szCs w:val="32"/>
        </w:rPr>
        <w:t>的企业原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使用权价值按照安置地块供地价补偿，安置地块面积小于原土地面积的，不足部分按市场评估价补偿；安置地块面积高于原土地面积的，超出部分企业需补足土地出让金。在计算综合补偿时按照安置面积扣减土地价值部分。安置</w:t>
      </w:r>
      <w:r>
        <w:rPr>
          <w:rFonts w:ascii="仿宋_GB2312" w:hAnsi="仿宋_GB2312" w:eastAsia="仿宋_GB2312" w:cs="仿宋_GB2312"/>
          <w:sz w:val="32"/>
          <w:szCs w:val="32"/>
        </w:rPr>
        <w:t>地块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ascii="仿宋_GB2312" w:hAnsi="仿宋_GB2312" w:eastAsia="仿宋_GB2312" w:cs="仿宋_GB2312"/>
          <w:sz w:val="32"/>
          <w:szCs w:val="32"/>
        </w:rPr>
        <w:t>市自规局和拆迁主体负责谋划落实。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</w:t>
      </w:r>
      <w:r>
        <w:rPr>
          <w:rFonts w:ascii="仿宋_GB2312" w:hAnsi="仿宋_GB2312" w:eastAsia="仿宋_GB2312" w:cs="仿宋_GB2312"/>
          <w:sz w:val="32"/>
          <w:szCs w:val="32"/>
        </w:rPr>
        <w:t>性用房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安置建筑面积上限（不含配套部分建筑面积）=收储标的补偿总价/安置园区建筑标准价。赋分</w:t>
      </w:r>
      <w:r>
        <w:rPr>
          <w:rFonts w:ascii="仿宋_GB2312" w:hAnsi="仿宋_GB2312" w:eastAsia="仿宋_GB2312" w:cs="仿宋_GB2312"/>
          <w:sz w:val="32"/>
          <w:szCs w:val="32"/>
        </w:rPr>
        <w:t>之和在</w:t>
      </w:r>
      <w:r>
        <w:rPr>
          <w:rFonts w:hint="eastAsia" w:ascii="仿宋_GB2312" w:hAnsi="仿宋_GB2312" w:eastAsia="仿宋_GB2312" w:cs="仿宋_GB2312"/>
          <w:sz w:val="32"/>
          <w:szCs w:val="32"/>
        </w:rPr>
        <w:t>101-150分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151-199分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200-269分的</w:t>
      </w:r>
      <w:r>
        <w:rPr>
          <w:rFonts w:ascii="仿宋_GB2312" w:hAnsi="仿宋_GB2312" w:eastAsia="仿宋_GB2312" w:cs="仿宋_GB2312"/>
          <w:sz w:val="32"/>
          <w:szCs w:val="32"/>
        </w:rPr>
        <w:t>，安置面积不超过上限面积的</w:t>
      </w:r>
      <w:r>
        <w:rPr>
          <w:rFonts w:hint="eastAsia" w:ascii="仿宋_GB2312" w:hAnsi="仿宋_GB2312" w:eastAsia="仿宋_GB2312" w:cs="仿宋_GB2312"/>
          <w:sz w:val="32"/>
          <w:szCs w:val="32"/>
        </w:rPr>
        <w:t>50</w:t>
      </w:r>
      <w:r>
        <w:rPr>
          <w:rFonts w:ascii="仿宋_GB2312" w:hAnsi="仿宋_GB2312" w:eastAsia="仿宋_GB2312" w:cs="仿宋_GB2312"/>
          <w:sz w:val="32"/>
          <w:szCs w:val="32"/>
        </w:rPr>
        <w:t>%、</w:t>
      </w:r>
      <w:r>
        <w:rPr>
          <w:rFonts w:hint="eastAsia" w:ascii="仿宋_GB2312" w:hAnsi="仿宋_GB2312" w:eastAsia="仿宋_GB2312" w:cs="仿宋_GB2312"/>
          <w:sz w:val="32"/>
          <w:szCs w:val="32"/>
        </w:rPr>
        <w:t>70</w:t>
      </w:r>
      <w:r>
        <w:rPr>
          <w:rFonts w:ascii="仿宋_GB2312" w:hAnsi="仿宋_GB2312" w:eastAsia="仿宋_GB2312" w:cs="仿宋_GB2312"/>
          <w:sz w:val="32"/>
          <w:szCs w:val="32"/>
        </w:rPr>
        <w:t>%、</w:t>
      </w:r>
      <w:r>
        <w:rPr>
          <w:rFonts w:hint="eastAsia" w:ascii="仿宋_GB2312" w:hAnsi="仿宋_GB2312" w:eastAsia="仿宋_GB2312" w:cs="仿宋_GB2312"/>
          <w:sz w:val="32"/>
          <w:szCs w:val="32"/>
        </w:rPr>
        <w:t>100</w:t>
      </w:r>
      <w:r>
        <w:rPr>
          <w:rFonts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</w:rPr>
        <w:t>赋</w:t>
      </w:r>
      <w:r>
        <w:rPr>
          <w:rFonts w:ascii="仿宋_GB2312" w:hAnsi="仿宋_GB2312" w:eastAsia="仿宋_GB2312" w:cs="仿宋_GB2312"/>
          <w:sz w:val="32"/>
          <w:szCs w:val="32"/>
        </w:rPr>
        <w:t>分之和在</w:t>
      </w:r>
      <w:r>
        <w:rPr>
          <w:rFonts w:hint="eastAsia" w:ascii="仿宋_GB2312" w:hAnsi="仿宋_GB2312" w:eastAsia="仿宋_GB2312" w:cs="仿宋_GB2312"/>
          <w:sz w:val="32"/>
          <w:szCs w:val="32"/>
        </w:rPr>
        <w:t>270分</w:t>
      </w:r>
      <w:r>
        <w:rPr>
          <w:rFonts w:ascii="仿宋_GB2312" w:hAnsi="仿宋_GB2312" w:eastAsia="仿宋_GB2312" w:cs="仿宋_GB2312"/>
          <w:sz w:val="32"/>
          <w:szCs w:val="32"/>
        </w:rPr>
        <w:t>以上的，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允许</w:t>
      </w:r>
      <w:r>
        <w:rPr>
          <w:rFonts w:ascii="仿宋_GB2312" w:hAnsi="仿宋_GB2312" w:eastAsia="仿宋_GB2312" w:cs="仿宋_GB2312"/>
          <w:sz w:val="32"/>
          <w:szCs w:val="32"/>
        </w:rPr>
        <w:t>超上限面积选择生产性用房，以生产性用房基本单元为</w:t>
      </w:r>
      <w:r>
        <w:rPr>
          <w:rFonts w:hint="eastAsia" w:ascii="仿宋_GB2312" w:hAnsi="仿宋_GB2312" w:eastAsia="仿宋_GB2312" w:cs="仿宋_GB2312"/>
          <w:sz w:val="32"/>
          <w:szCs w:val="32"/>
        </w:rPr>
        <w:t>基数，与收储标的评估价值内的置换部分一并连续选择。选择多个工业生产性用房基本单元进行置换的，其收储标的剩余补偿价值（含对应的补助）应不小于选择安置的最后一个基本单元评估价值的20%。安置</w:t>
      </w:r>
      <w:r>
        <w:rPr>
          <w:rFonts w:ascii="仿宋_GB2312" w:hAnsi="仿宋_GB2312" w:eastAsia="仿宋_GB2312" w:cs="仿宋_GB2312"/>
          <w:sz w:val="32"/>
          <w:szCs w:val="32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ascii="仿宋_GB2312" w:hAnsi="仿宋_GB2312" w:eastAsia="仿宋_GB2312" w:cs="仿宋_GB2312"/>
          <w:sz w:val="32"/>
          <w:szCs w:val="32"/>
        </w:rPr>
        <w:t>市国资办、市属国有企业统筹谋划或代建。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3.企业选择生产性用房后仍有剩余补偿价值的，允许选择商务（电商产业）用房。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</w:t>
      </w:r>
      <w:r>
        <w:rPr>
          <w:rFonts w:ascii="黑体" w:hAnsi="黑体" w:eastAsia="黑体" w:cs="仿宋_GB2312"/>
          <w:sz w:val="32"/>
          <w:szCs w:val="32"/>
        </w:rPr>
        <w:t>、培育政策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1.收储公告发布前，营业执照注册地在有机更新区块内，承租和注册地</w:t>
      </w:r>
      <w:r>
        <w:rPr>
          <w:rFonts w:ascii="仿宋_GB2312" w:hAnsi="仿宋_GB2312" w:eastAsia="仿宋_GB2312" w:cs="仿宋_GB2312"/>
          <w:sz w:val="32"/>
          <w:szCs w:val="32"/>
        </w:rPr>
        <w:t>登记时间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均在一年以上，年销售收入达300万元的且</w:t>
      </w:r>
      <w:r>
        <w:rPr>
          <w:rFonts w:ascii="仿宋_GB2312" w:hAnsi="仿宋_GB2312" w:eastAsia="仿宋_GB2312" w:cs="仿宋_GB2312"/>
          <w:sz w:val="32"/>
          <w:szCs w:val="32"/>
        </w:rPr>
        <w:t>支持配合有机</w:t>
      </w:r>
      <w:r>
        <w:rPr>
          <w:rFonts w:hint="eastAsia" w:ascii="仿宋_GB2312" w:hAnsi="仿宋_GB2312" w:eastAsia="仿宋_GB2312" w:cs="仿宋_GB2312"/>
          <w:sz w:val="32"/>
          <w:szCs w:val="32"/>
        </w:rPr>
        <w:t>更新</w:t>
      </w:r>
      <w:r>
        <w:rPr>
          <w:rFonts w:ascii="仿宋_GB2312" w:hAnsi="仿宋_GB2312" w:eastAsia="仿宋_GB2312" w:cs="仿宋_GB2312"/>
          <w:sz w:val="32"/>
          <w:szCs w:val="32"/>
        </w:rPr>
        <w:t>工作的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制造业租赁企业，允许</w:t>
      </w:r>
      <w:r>
        <w:rPr>
          <w:rFonts w:ascii="仿宋_GB2312" w:hAnsi="仿宋_GB2312" w:eastAsia="仿宋_GB2312" w:cs="仿宋_GB2312"/>
          <w:sz w:val="32"/>
          <w:szCs w:val="32"/>
        </w:rPr>
        <w:t>选择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生产性用房安置，安置建筑面积原则上不超过企业原使用的建筑面积。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收储公告发布前在有机更新区块内（营业执照注册地在拆迁宗地内）的规下样本企业，允许</w:t>
      </w:r>
      <w:r>
        <w:rPr>
          <w:rFonts w:ascii="仿宋_GB2312" w:hAnsi="仿宋_GB2312" w:eastAsia="仿宋_GB2312" w:cs="仿宋_GB2312"/>
          <w:sz w:val="32"/>
          <w:szCs w:val="32"/>
        </w:rPr>
        <w:t>选择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生产性用房安置，安置建筑面积原则上不超过企业原使用的建筑面积。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.为鼓励</w:t>
      </w:r>
      <w:r>
        <w:rPr>
          <w:rFonts w:ascii="仿宋_GB2312" w:hAnsi="仿宋_GB2312" w:eastAsia="仿宋_GB2312" w:cs="仿宋_GB2312"/>
          <w:sz w:val="32"/>
          <w:szCs w:val="32"/>
        </w:rPr>
        <w:t>有机更新企业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购置</w:t>
      </w:r>
      <w:r>
        <w:rPr>
          <w:rFonts w:ascii="仿宋_GB2312" w:hAnsi="仿宋_GB2312" w:eastAsia="仿宋_GB2312" w:cs="仿宋_GB2312"/>
          <w:sz w:val="32"/>
          <w:szCs w:val="32"/>
        </w:rPr>
        <w:t>新设备和技术改造，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生产性</w:t>
      </w:r>
      <w:r>
        <w:rPr>
          <w:rFonts w:ascii="仿宋_GB2312" w:hAnsi="仿宋_GB2312" w:eastAsia="仿宋_GB2312" w:cs="仿宋_GB2312"/>
          <w:sz w:val="32"/>
          <w:szCs w:val="32"/>
        </w:rPr>
        <w:t>用房安置企业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新增生产设备投资额在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00（含）-500万元的，按其生产设备实际投资额的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%给予补助；生产性</w:t>
      </w:r>
      <w:r>
        <w:rPr>
          <w:rFonts w:ascii="仿宋_GB2312" w:hAnsi="仿宋_GB2312" w:eastAsia="仿宋_GB2312" w:cs="仿宋_GB2312"/>
          <w:sz w:val="32"/>
          <w:szCs w:val="32"/>
        </w:rPr>
        <w:t>用房安置企业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新增生产设备投资额在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00万元（含） 以上的，按其生产设备实际投资额的</w:t>
      </w: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%给予补助。其中设备</w:t>
      </w:r>
      <w:r>
        <w:rPr>
          <w:rFonts w:ascii="仿宋_GB2312" w:hAnsi="仿宋_GB2312" w:eastAsia="仿宋_GB2312" w:cs="仿宋_GB2312"/>
          <w:sz w:val="32"/>
          <w:szCs w:val="32"/>
        </w:rPr>
        <w:t>投资额2</w:t>
      </w:r>
      <w:r>
        <w:rPr>
          <w:rFonts w:hint="eastAsia" w:ascii="仿宋_GB2312" w:hAnsi="仿宋_GB2312" w:eastAsia="仿宋_GB2312" w:cs="仿宋_GB2312"/>
          <w:sz w:val="32"/>
          <w:szCs w:val="32"/>
        </w:rPr>
        <w:t>00（含）-500万元、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00万元（含） 以上在项目完成投资审计后分别</w:t>
      </w:r>
      <w:r>
        <w:rPr>
          <w:rFonts w:ascii="仿宋_GB2312" w:hAnsi="仿宋_GB2312" w:eastAsia="仿宋_GB2312" w:cs="仿宋_GB2312"/>
          <w:sz w:val="32"/>
          <w:szCs w:val="32"/>
        </w:rPr>
        <w:t>先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给予5</w:t>
      </w:r>
      <w:r>
        <w:rPr>
          <w:rFonts w:ascii="仿宋_GB2312" w:hAnsi="仿宋_GB2312" w:eastAsia="仿宋_GB2312" w:cs="仿宋_GB2312"/>
          <w:sz w:val="32"/>
          <w:szCs w:val="32"/>
        </w:rPr>
        <w:t>%、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补助，剩余比例按照绩效考核给予分级补助。上述绩效考核期为一年，具体绩效补助考核办法另行制订。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生产性</w:t>
      </w:r>
      <w:r>
        <w:rPr>
          <w:rFonts w:ascii="仿宋_GB2312" w:hAnsi="仿宋_GB2312" w:eastAsia="仿宋_GB2312" w:cs="仿宋_GB2312"/>
          <w:sz w:val="32"/>
          <w:szCs w:val="32"/>
        </w:rPr>
        <w:t>用房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安置企业经评审列入数字化车间，智能工厂等未来工厂项目的，智能化生产设备按实际投资额的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0%给予补助，网络软硬件设备</w:t>
      </w:r>
      <w:r>
        <w:rPr>
          <w:rFonts w:ascii="仿宋_GB2312" w:hAnsi="仿宋_GB2312" w:eastAsia="仿宋_GB2312" w:cs="仿宋_GB2312"/>
          <w:sz w:val="32"/>
          <w:szCs w:val="32"/>
        </w:rPr>
        <w:t>按其实际投资额的</w:t>
      </w:r>
      <w:r>
        <w:rPr>
          <w:rFonts w:hint="eastAsia" w:ascii="仿宋_GB2312" w:hAnsi="仿宋_GB2312" w:eastAsia="仿宋_GB2312" w:cs="仿宋_GB2312"/>
          <w:sz w:val="32"/>
          <w:szCs w:val="32"/>
        </w:rPr>
        <w:t>50%给予补助。项目完成投资审计后，智能化生产设备、网络软硬件设备先</w:t>
      </w:r>
      <w:r>
        <w:rPr>
          <w:rFonts w:ascii="仿宋_GB2312" w:hAnsi="仿宋_GB2312" w:eastAsia="仿宋_GB2312" w:cs="仿宋_GB2312"/>
          <w:sz w:val="32"/>
          <w:szCs w:val="32"/>
        </w:rPr>
        <w:t>分别按实际投资额给予</w:t>
      </w: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ascii="仿宋_GB2312" w:hAnsi="仿宋_GB2312" w:eastAsia="仿宋_GB2312" w:cs="仿宋_GB2312"/>
          <w:sz w:val="32"/>
          <w:szCs w:val="32"/>
        </w:rPr>
        <w:t>%、</w:t>
      </w:r>
      <w:r>
        <w:rPr>
          <w:rFonts w:hint="eastAsia" w:ascii="仿宋_GB2312" w:hAnsi="仿宋_GB2312" w:eastAsia="仿宋_GB2312" w:cs="仿宋_GB2312"/>
          <w:sz w:val="32"/>
          <w:szCs w:val="32"/>
        </w:rPr>
        <w:t>25</w:t>
      </w:r>
      <w:r>
        <w:rPr>
          <w:rFonts w:ascii="仿宋_GB2312" w:hAnsi="仿宋_GB2312" w:eastAsia="仿宋_GB2312" w:cs="仿宋_GB2312"/>
          <w:sz w:val="32"/>
          <w:szCs w:val="32"/>
        </w:rPr>
        <w:t>%补助，</w:t>
      </w:r>
      <w:r>
        <w:rPr>
          <w:rFonts w:hint="eastAsia" w:ascii="仿宋_GB2312" w:hAnsi="仿宋_GB2312" w:eastAsia="仿宋_GB2312" w:cs="仿宋_GB2312"/>
          <w:sz w:val="32"/>
          <w:szCs w:val="32"/>
        </w:rPr>
        <w:t>剩余比例按照绩效考核给予分级补助。上述绩效考核期为一年，具体绩效补助考核办法另行制订。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.租赁</w:t>
      </w:r>
      <w:r>
        <w:rPr>
          <w:rFonts w:ascii="仿宋_GB2312" w:hAnsi="仿宋_GB2312" w:eastAsia="仿宋_GB2312" w:cs="仿宋_GB2312"/>
          <w:sz w:val="32"/>
          <w:szCs w:val="32"/>
        </w:rPr>
        <w:t>型企业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税收达到150元/平方米的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</w:t>
      </w:r>
      <w:r>
        <w:rPr>
          <w:rFonts w:ascii="仿宋_GB2312" w:hAnsi="仿宋_GB2312" w:eastAsia="仿宋_GB2312" w:cs="仿宋_GB2312"/>
          <w:sz w:val="32"/>
          <w:szCs w:val="32"/>
        </w:rPr>
        <w:t>续租并</w:t>
      </w:r>
      <w:r>
        <w:rPr>
          <w:rFonts w:hint="eastAsia" w:ascii="仿宋_GB2312" w:hAnsi="仿宋_GB2312" w:eastAsia="仿宋_GB2312" w:cs="仿宋_GB2312"/>
          <w:sz w:val="32"/>
          <w:szCs w:val="32"/>
        </w:rPr>
        <w:t>视情</w:t>
      </w:r>
      <w:r>
        <w:rPr>
          <w:rFonts w:ascii="仿宋_GB2312" w:hAnsi="仿宋_GB2312" w:eastAsia="仿宋_GB2312" w:cs="仿宋_GB2312"/>
          <w:sz w:val="32"/>
          <w:szCs w:val="32"/>
        </w:rPr>
        <w:t>给予一定的租金</w:t>
      </w:r>
      <w:r>
        <w:rPr>
          <w:rFonts w:hint="eastAsia" w:ascii="仿宋_GB2312" w:hAnsi="仿宋_GB2312" w:eastAsia="仿宋_GB2312" w:cs="仿宋_GB2312"/>
          <w:sz w:val="32"/>
          <w:szCs w:val="32"/>
        </w:rPr>
        <w:t>优惠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</w:t>
      </w:r>
      <w:r>
        <w:rPr>
          <w:rFonts w:ascii="仿宋_GB2312" w:hAnsi="仿宋_GB2312" w:eastAsia="仿宋_GB2312" w:cs="仿宋_GB2312"/>
          <w:sz w:val="32"/>
          <w:szCs w:val="32"/>
        </w:rPr>
        <w:t>型企业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税收连续三年达到</w:t>
      </w:r>
      <w:r>
        <w:rPr>
          <w:rFonts w:ascii="仿宋_GB2312" w:hAnsi="仿宋_GB2312" w:eastAsia="仿宋_GB2312" w:cs="仿宋_GB2312"/>
          <w:sz w:val="32"/>
          <w:szCs w:val="32"/>
        </w:rPr>
        <w:t>225</w:t>
      </w:r>
      <w:r>
        <w:rPr>
          <w:rFonts w:hint="eastAsia" w:ascii="仿宋_GB2312" w:hAnsi="仿宋_GB2312" w:eastAsia="仿宋_GB2312" w:cs="仿宋_GB2312"/>
          <w:sz w:val="32"/>
          <w:szCs w:val="32"/>
        </w:rPr>
        <w:t>元/平方米的，允许以安置面积转让产权，企业受让后5年内不可转让。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四</w:t>
      </w:r>
      <w:r>
        <w:rPr>
          <w:rFonts w:ascii="黑体" w:hAnsi="黑体" w:eastAsia="黑体" w:cs="楷体_GB2312"/>
          <w:sz w:val="32"/>
          <w:szCs w:val="32"/>
        </w:rPr>
        <w:t>、监管机制</w:t>
      </w:r>
    </w:p>
    <w:p>
      <w:pPr>
        <w:spacing w:line="560" w:lineRule="exact"/>
        <w:ind w:firstLine="640" w:firstLineChars="200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1.土地安置企业需与属地镇街签订《工业用地全生命周期管理履约协议》，安置地块投资强度不低于400万元/亩，亩均</w:t>
      </w:r>
      <w:r>
        <w:rPr>
          <w:rFonts w:ascii="仿宋_GB2312" w:hAnsi="楷体_GB2312" w:eastAsia="仿宋_GB2312" w:cs="楷体_GB2312"/>
          <w:sz w:val="32"/>
          <w:szCs w:val="32"/>
        </w:rPr>
        <w:t>税收不低于3</w:t>
      </w:r>
      <w:r>
        <w:rPr>
          <w:rFonts w:hint="eastAsia" w:ascii="仿宋_GB2312" w:hAnsi="楷体_GB2312" w:eastAsia="仿宋_GB2312" w:cs="楷体_GB2312"/>
          <w:sz w:val="32"/>
          <w:szCs w:val="32"/>
        </w:rPr>
        <w:t>0万元。</w:t>
      </w:r>
    </w:p>
    <w:p>
      <w:pPr>
        <w:spacing w:line="560" w:lineRule="exact"/>
        <w:ind w:firstLine="640" w:firstLineChars="200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2.生产性</w:t>
      </w:r>
      <w:r>
        <w:rPr>
          <w:rFonts w:ascii="仿宋_GB2312" w:hAnsi="楷体_GB2312" w:eastAsia="仿宋_GB2312" w:cs="楷体_GB2312"/>
          <w:sz w:val="32"/>
          <w:szCs w:val="32"/>
        </w:rPr>
        <w:t>用房安置</w:t>
      </w:r>
      <w:r>
        <w:rPr>
          <w:rFonts w:hint="eastAsia" w:ascii="仿宋_GB2312" w:hAnsi="楷体_GB2312" w:eastAsia="仿宋_GB2312" w:cs="楷体_GB2312"/>
          <w:sz w:val="32"/>
          <w:szCs w:val="32"/>
        </w:rPr>
        <w:t>企业</w:t>
      </w:r>
      <w:r>
        <w:rPr>
          <w:rFonts w:ascii="仿宋_GB2312" w:hAnsi="楷体_GB2312" w:eastAsia="仿宋_GB2312" w:cs="楷体_GB2312"/>
          <w:sz w:val="32"/>
          <w:szCs w:val="32"/>
        </w:rPr>
        <w:t>超上限</w:t>
      </w:r>
      <w:r>
        <w:rPr>
          <w:rFonts w:hint="eastAsia" w:ascii="仿宋_GB2312" w:hAnsi="楷体_GB2312" w:eastAsia="仿宋_GB2312" w:cs="楷体_GB2312"/>
          <w:sz w:val="32"/>
          <w:szCs w:val="32"/>
        </w:rPr>
        <w:t>建筑</w:t>
      </w:r>
      <w:r>
        <w:rPr>
          <w:rFonts w:ascii="仿宋_GB2312" w:hAnsi="楷体_GB2312" w:eastAsia="仿宋_GB2312" w:cs="楷体_GB2312"/>
          <w:sz w:val="32"/>
          <w:szCs w:val="32"/>
        </w:rPr>
        <w:t>面积部分</w:t>
      </w:r>
      <w:r>
        <w:rPr>
          <w:rFonts w:hint="eastAsia" w:ascii="仿宋_GB2312" w:hAnsi="楷体_GB2312" w:eastAsia="仿宋_GB2312" w:cs="楷体_GB2312"/>
          <w:sz w:val="32"/>
          <w:szCs w:val="32"/>
        </w:rPr>
        <w:t>、以</w:t>
      </w:r>
      <w:r>
        <w:rPr>
          <w:rFonts w:ascii="仿宋_GB2312" w:hAnsi="楷体_GB2312" w:eastAsia="仿宋_GB2312" w:cs="楷体_GB2312"/>
          <w:sz w:val="32"/>
          <w:szCs w:val="32"/>
        </w:rPr>
        <w:t>“</w:t>
      </w:r>
      <w:r>
        <w:rPr>
          <w:rFonts w:hint="eastAsia" w:ascii="仿宋_GB2312" w:hAnsi="楷体_GB2312" w:eastAsia="仿宋_GB2312" w:cs="楷体_GB2312"/>
          <w:sz w:val="32"/>
          <w:szCs w:val="32"/>
        </w:rPr>
        <w:t>先租</w:t>
      </w:r>
      <w:r>
        <w:rPr>
          <w:rFonts w:ascii="仿宋_GB2312" w:hAnsi="楷体_GB2312" w:eastAsia="仿宋_GB2312" w:cs="楷体_GB2312"/>
          <w:sz w:val="32"/>
          <w:szCs w:val="32"/>
        </w:rPr>
        <w:t>后让”</w:t>
      </w:r>
      <w:r>
        <w:rPr>
          <w:rFonts w:hint="eastAsia" w:ascii="仿宋_GB2312" w:hAnsi="楷体_GB2312" w:eastAsia="仿宋_GB2312" w:cs="楷体_GB2312"/>
          <w:sz w:val="32"/>
          <w:szCs w:val="32"/>
        </w:rPr>
        <w:t>方式</w:t>
      </w:r>
      <w:r>
        <w:rPr>
          <w:rFonts w:ascii="仿宋_GB2312" w:hAnsi="楷体_GB2312" w:eastAsia="仿宋_GB2312" w:cs="楷体_GB2312"/>
          <w:sz w:val="32"/>
          <w:szCs w:val="32"/>
        </w:rPr>
        <w:t>购买</w:t>
      </w:r>
      <w:r>
        <w:rPr>
          <w:rFonts w:hint="eastAsia" w:ascii="仿宋_GB2312" w:hAnsi="楷体_GB2312" w:eastAsia="仿宋_GB2312" w:cs="楷体_GB2312"/>
          <w:sz w:val="32"/>
          <w:szCs w:val="32"/>
        </w:rPr>
        <w:t>生产性</w:t>
      </w:r>
      <w:r>
        <w:rPr>
          <w:rFonts w:ascii="仿宋_GB2312" w:hAnsi="楷体_GB2312" w:eastAsia="仿宋_GB2312" w:cs="楷体_GB2312"/>
          <w:sz w:val="32"/>
          <w:szCs w:val="32"/>
        </w:rPr>
        <w:t>用房</w:t>
      </w:r>
      <w:r>
        <w:rPr>
          <w:rFonts w:hint="eastAsia" w:ascii="仿宋_GB2312" w:hAnsi="楷体_GB2312" w:eastAsia="仿宋_GB2312" w:cs="楷体_GB2312"/>
          <w:sz w:val="32"/>
          <w:szCs w:val="32"/>
        </w:rPr>
        <w:t>的租赁</w:t>
      </w:r>
      <w:r>
        <w:rPr>
          <w:rFonts w:ascii="仿宋_GB2312" w:hAnsi="楷体_GB2312" w:eastAsia="仿宋_GB2312" w:cs="楷体_GB2312"/>
          <w:sz w:val="32"/>
          <w:szCs w:val="32"/>
        </w:rPr>
        <w:t>企业，</w:t>
      </w:r>
      <w:r>
        <w:rPr>
          <w:rFonts w:hint="eastAsia" w:ascii="仿宋_GB2312" w:hAnsi="楷体_GB2312" w:eastAsia="仿宋_GB2312" w:cs="楷体_GB2312"/>
          <w:sz w:val="32"/>
          <w:szCs w:val="32"/>
        </w:rPr>
        <w:t>在办理</w:t>
      </w:r>
      <w:r>
        <w:rPr>
          <w:rFonts w:ascii="仿宋_GB2312" w:hAnsi="楷体_GB2312" w:eastAsia="仿宋_GB2312" w:cs="楷体_GB2312"/>
          <w:sz w:val="32"/>
          <w:szCs w:val="32"/>
        </w:rPr>
        <w:t>不动产登记、</w:t>
      </w:r>
      <w:r>
        <w:rPr>
          <w:rFonts w:hint="eastAsia" w:ascii="仿宋_GB2312" w:hAnsi="楷体_GB2312" w:eastAsia="仿宋_GB2312" w:cs="楷体_GB2312"/>
          <w:sz w:val="32"/>
          <w:szCs w:val="32"/>
        </w:rPr>
        <w:t>与</w:t>
      </w:r>
      <w:r>
        <w:rPr>
          <w:rFonts w:ascii="仿宋_GB2312" w:hAnsi="楷体_GB2312" w:eastAsia="仿宋_GB2312" w:cs="楷体_GB2312"/>
          <w:sz w:val="32"/>
          <w:szCs w:val="32"/>
        </w:rPr>
        <w:t>园区运营主体</w:t>
      </w:r>
      <w:r>
        <w:rPr>
          <w:rFonts w:hint="eastAsia" w:ascii="仿宋_GB2312" w:hAnsi="楷体_GB2312" w:eastAsia="仿宋_GB2312" w:cs="楷体_GB2312"/>
          <w:sz w:val="32"/>
          <w:szCs w:val="32"/>
        </w:rPr>
        <w:t>签订</w:t>
      </w:r>
      <w:r>
        <w:rPr>
          <w:rFonts w:ascii="仿宋_GB2312" w:hAnsi="楷体_GB2312" w:eastAsia="仿宋_GB2312" w:cs="楷体_GB2312"/>
          <w:sz w:val="32"/>
          <w:szCs w:val="32"/>
        </w:rPr>
        <w:t>厂房购买</w:t>
      </w:r>
      <w:r>
        <w:rPr>
          <w:rFonts w:hint="eastAsia" w:ascii="仿宋_GB2312" w:hAnsi="楷体_GB2312" w:eastAsia="仿宋_GB2312" w:cs="楷体_GB2312"/>
          <w:sz w:val="32"/>
          <w:szCs w:val="32"/>
        </w:rPr>
        <w:t>协议</w:t>
      </w:r>
      <w:r>
        <w:rPr>
          <w:rFonts w:ascii="仿宋_GB2312" w:hAnsi="楷体_GB2312" w:eastAsia="仿宋_GB2312" w:cs="楷体_GB2312"/>
          <w:sz w:val="32"/>
          <w:szCs w:val="32"/>
        </w:rPr>
        <w:t>时需约定税收考核标准</w:t>
      </w:r>
      <w:r>
        <w:rPr>
          <w:rFonts w:hint="eastAsia" w:ascii="仿宋_GB2312" w:hAnsi="楷体_GB2312" w:eastAsia="仿宋_GB2312" w:cs="楷体_GB2312"/>
          <w:sz w:val="32"/>
          <w:szCs w:val="32"/>
        </w:rPr>
        <w:t>（原则上</w:t>
      </w:r>
      <w:r>
        <w:rPr>
          <w:rFonts w:ascii="仿宋_GB2312" w:hAnsi="楷体_GB2312" w:eastAsia="仿宋_GB2312" w:cs="楷体_GB2312"/>
          <w:sz w:val="32"/>
          <w:szCs w:val="32"/>
        </w:rPr>
        <w:t>不低于</w:t>
      </w:r>
      <w:r>
        <w:rPr>
          <w:rFonts w:ascii="仿宋_GB2312" w:hAnsi="仿宋_GB2312" w:eastAsia="仿宋_GB2312" w:cs="仿宋_GB2312"/>
          <w:sz w:val="32"/>
          <w:szCs w:val="32"/>
        </w:rPr>
        <w:t>225</w:t>
      </w:r>
      <w:r>
        <w:rPr>
          <w:rFonts w:hint="eastAsia" w:ascii="仿宋_GB2312" w:hAnsi="仿宋_GB2312" w:eastAsia="仿宋_GB2312" w:cs="仿宋_GB2312"/>
          <w:sz w:val="32"/>
          <w:szCs w:val="32"/>
        </w:rPr>
        <w:t>元/平方米</w:t>
      </w:r>
      <w:r>
        <w:rPr>
          <w:rFonts w:hint="eastAsia" w:ascii="仿宋_GB2312" w:hAnsi="楷体_GB2312" w:eastAsia="仿宋_GB2312" w:cs="楷体_GB2312"/>
          <w:sz w:val="32"/>
          <w:szCs w:val="32"/>
        </w:rPr>
        <w:t>）</w:t>
      </w:r>
      <w:r>
        <w:rPr>
          <w:rFonts w:ascii="仿宋_GB2312" w:hAnsi="楷体_GB2312" w:eastAsia="仿宋_GB2312" w:cs="楷体_GB2312"/>
          <w:sz w:val="32"/>
          <w:szCs w:val="32"/>
        </w:rPr>
        <w:t>，</w:t>
      </w:r>
      <w:r>
        <w:rPr>
          <w:rFonts w:hint="eastAsia" w:ascii="仿宋_GB2312" w:hAnsi="楷体_GB2312" w:eastAsia="仿宋_GB2312" w:cs="楷体_GB2312"/>
          <w:sz w:val="32"/>
          <w:szCs w:val="32"/>
        </w:rPr>
        <w:t>签订</w:t>
      </w:r>
      <w:r>
        <w:rPr>
          <w:rFonts w:ascii="仿宋_GB2312" w:hAnsi="楷体_GB2312" w:eastAsia="仿宋_GB2312" w:cs="楷体_GB2312"/>
          <w:sz w:val="32"/>
          <w:szCs w:val="32"/>
        </w:rPr>
        <w:t>全生命</w:t>
      </w:r>
      <w:r>
        <w:rPr>
          <w:rFonts w:hint="eastAsia" w:ascii="仿宋_GB2312" w:hAnsi="楷体_GB2312" w:eastAsia="仿宋_GB2312" w:cs="楷体_GB2312"/>
          <w:sz w:val="32"/>
          <w:szCs w:val="32"/>
        </w:rPr>
        <w:t>周期</w:t>
      </w:r>
      <w:r>
        <w:rPr>
          <w:rFonts w:ascii="仿宋_GB2312" w:hAnsi="楷体_GB2312" w:eastAsia="仿宋_GB2312" w:cs="楷体_GB2312"/>
          <w:sz w:val="32"/>
          <w:szCs w:val="32"/>
        </w:rPr>
        <w:t>管理协议，</w:t>
      </w:r>
      <w:r>
        <w:rPr>
          <w:rFonts w:hint="eastAsia" w:ascii="仿宋_GB2312" w:hAnsi="楷体_GB2312" w:eastAsia="仿宋_GB2312" w:cs="楷体_GB2312"/>
          <w:sz w:val="32"/>
          <w:szCs w:val="32"/>
        </w:rPr>
        <w:t>按照全生命</w:t>
      </w:r>
      <w:r>
        <w:rPr>
          <w:rFonts w:ascii="仿宋_GB2312" w:hAnsi="楷体_GB2312" w:eastAsia="仿宋_GB2312" w:cs="楷体_GB2312"/>
          <w:sz w:val="32"/>
          <w:szCs w:val="32"/>
        </w:rPr>
        <w:t>周期管理规定</w:t>
      </w:r>
      <w:r>
        <w:rPr>
          <w:rFonts w:hint="eastAsia" w:ascii="仿宋_GB2312" w:hAnsi="楷体_GB2312" w:eastAsia="仿宋_GB2312" w:cs="楷体_GB2312"/>
          <w:sz w:val="32"/>
          <w:szCs w:val="32"/>
        </w:rPr>
        <w:t>执行。如触发</w:t>
      </w:r>
      <w:r>
        <w:rPr>
          <w:rFonts w:ascii="仿宋_GB2312" w:hAnsi="楷体_GB2312" w:eastAsia="仿宋_GB2312" w:cs="楷体_GB2312"/>
          <w:sz w:val="32"/>
          <w:szCs w:val="32"/>
        </w:rPr>
        <w:t>解除</w:t>
      </w:r>
      <w:r>
        <w:rPr>
          <w:rFonts w:hint="eastAsia" w:ascii="仿宋_GB2312" w:hAnsi="楷体_GB2312" w:eastAsia="仿宋_GB2312" w:cs="楷体_GB2312"/>
          <w:sz w:val="32"/>
          <w:szCs w:val="32"/>
        </w:rPr>
        <w:t>出让</w:t>
      </w:r>
      <w:r>
        <w:rPr>
          <w:rFonts w:ascii="仿宋_GB2312" w:hAnsi="楷体_GB2312" w:eastAsia="仿宋_GB2312" w:cs="楷体_GB2312"/>
          <w:sz w:val="32"/>
          <w:szCs w:val="32"/>
        </w:rPr>
        <w:t>合同</w:t>
      </w:r>
      <w:r>
        <w:rPr>
          <w:rFonts w:hint="eastAsia" w:ascii="仿宋_GB2312" w:hAnsi="楷体_GB2312" w:eastAsia="仿宋_GB2312" w:cs="楷体_GB2312"/>
          <w:sz w:val="32"/>
          <w:szCs w:val="32"/>
        </w:rPr>
        <w:t>条款</w:t>
      </w:r>
      <w:r>
        <w:rPr>
          <w:rFonts w:ascii="仿宋_GB2312" w:hAnsi="楷体_GB2312" w:eastAsia="仿宋_GB2312" w:cs="楷体_GB2312"/>
          <w:sz w:val="32"/>
          <w:szCs w:val="32"/>
        </w:rPr>
        <w:t>的，园区运营主体有权</w:t>
      </w:r>
      <w:r>
        <w:rPr>
          <w:rFonts w:hint="eastAsia" w:ascii="仿宋_GB2312" w:hAnsi="楷体_GB2312" w:eastAsia="仿宋_GB2312" w:cs="楷体_GB2312"/>
          <w:sz w:val="32"/>
          <w:szCs w:val="32"/>
        </w:rPr>
        <w:t>优先</w:t>
      </w:r>
      <w:r>
        <w:rPr>
          <w:rFonts w:ascii="仿宋_GB2312" w:hAnsi="楷体_GB2312" w:eastAsia="仿宋_GB2312" w:cs="楷体_GB2312"/>
          <w:sz w:val="32"/>
          <w:szCs w:val="32"/>
        </w:rPr>
        <w:t>回购厂房。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</w:t>
      </w:r>
      <w:r>
        <w:rPr>
          <w:rFonts w:ascii="黑体" w:hAnsi="黑体" w:eastAsia="黑体" w:cs="仿宋_GB2312"/>
          <w:sz w:val="32"/>
          <w:szCs w:val="32"/>
        </w:rPr>
        <w:t>、附则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本意见自</w:t>
      </w:r>
      <w:r>
        <w:rPr>
          <w:rFonts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日起实施，之前涉及</w:t>
      </w:r>
      <w:r>
        <w:rPr>
          <w:rFonts w:ascii="仿宋_GB2312" w:hAnsi="仿宋_GB2312" w:eastAsia="仿宋_GB2312" w:cs="仿宋_GB2312"/>
          <w:sz w:val="32"/>
          <w:szCs w:val="32"/>
        </w:rPr>
        <w:t>工业企业有机更新安置政策与本意见不一致的，以本意见为准。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D549D5"/>
    <w:rsid w:val="00033168"/>
    <w:rsid w:val="0008215F"/>
    <w:rsid w:val="00090364"/>
    <w:rsid w:val="00092DC3"/>
    <w:rsid w:val="000A1881"/>
    <w:rsid w:val="00133818"/>
    <w:rsid w:val="00184116"/>
    <w:rsid w:val="00190D1D"/>
    <w:rsid w:val="001A2BA8"/>
    <w:rsid w:val="001B031D"/>
    <w:rsid w:val="00234B74"/>
    <w:rsid w:val="00252D92"/>
    <w:rsid w:val="002B6379"/>
    <w:rsid w:val="002E3810"/>
    <w:rsid w:val="00347483"/>
    <w:rsid w:val="00374C2E"/>
    <w:rsid w:val="003806B9"/>
    <w:rsid w:val="00382FA0"/>
    <w:rsid w:val="004139F6"/>
    <w:rsid w:val="0043781B"/>
    <w:rsid w:val="00463A20"/>
    <w:rsid w:val="004846FB"/>
    <w:rsid w:val="004C7182"/>
    <w:rsid w:val="004D3613"/>
    <w:rsid w:val="006621E3"/>
    <w:rsid w:val="006847DF"/>
    <w:rsid w:val="006E06BE"/>
    <w:rsid w:val="006F1B20"/>
    <w:rsid w:val="007243C0"/>
    <w:rsid w:val="00785D7B"/>
    <w:rsid w:val="007B5FBF"/>
    <w:rsid w:val="00803F33"/>
    <w:rsid w:val="00827C1A"/>
    <w:rsid w:val="0086159F"/>
    <w:rsid w:val="00866AC4"/>
    <w:rsid w:val="008A35C5"/>
    <w:rsid w:val="008A5AE5"/>
    <w:rsid w:val="008B4DD9"/>
    <w:rsid w:val="008D39EF"/>
    <w:rsid w:val="00922C7D"/>
    <w:rsid w:val="00A01C83"/>
    <w:rsid w:val="00A449B8"/>
    <w:rsid w:val="00A70265"/>
    <w:rsid w:val="00AE03F6"/>
    <w:rsid w:val="00AE1EA9"/>
    <w:rsid w:val="00AE2EB8"/>
    <w:rsid w:val="00B15CBD"/>
    <w:rsid w:val="00B70AE4"/>
    <w:rsid w:val="00B8596B"/>
    <w:rsid w:val="00BC5271"/>
    <w:rsid w:val="00C3750D"/>
    <w:rsid w:val="00C46229"/>
    <w:rsid w:val="00C676B4"/>
    <w:rsid w:val="00C86329"/>
    <w:rsid w:val="00D65115"/>
    <w:rsid w:val="00D65B67"/>
    <w:rsid w:val="00D719FB"/>
    <w:rsid w:val="00D9615C"/>
    <w:rsid w:val="00DA68E3"/>
    <w:rsid w:val="00DA7683"/>
    <w:rsid w:val="00E146D7"/>
    <w:rsid w:val="00E15964"/>
    <w:rsid w:val="00E338F8"/>
    <w:rsid w:val="00E344E0"/>
    <w:rsid w:val="00E60F05"/>
    <w:rsid w:val="00E62095"/>
    <w:rsid w:val="00E7379B"/>
    <w:rsid w:val="00E8620F"/>
    <w:rsid w:val="00EA3191"/>
    <w:rsid w:val="00F0057E"/>
    <w:rsid w:val="00F41764"/>
    <w:rsid w:val="00F5397E"/>
    <w:rsid w:val="00FA5A9C"/>
    <w:rsid w:val="00FF235B"/>
    <w:rsid w:val="017E6B25"/>
    <w:rsid w:val="09084BFF"/>
    <w:rsid w:val="0AD549D5"/>
    <w:rsid w:val="208B3EDD"/>
    <w:rsid w:val="2C955187"/>
    <w:rsid w:val="301B4428"/>
    <w:rsid w:val="3A210F2B"/>
    <w:rsid w:val="3D944703"/>
    <w:rsid w:val="416D4371"/>
    <w:rsid w:val="4D1204F0"/>
    <w:rsid w:val="4D4D0CA4"/>
    <w:rsid w:val="4EE00BBF"/>
    <w:rsid w:val="5E3B7E42"/>
    <w:rsid w:val="6BC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义乌市党群部门</Company>
  <Pages>5</Pages>
  <Words>2164</Words>
  <Characters>2281</Characters>
  <Lines>14</Lines>
  <Paragraphs>3</Paragraphs>
  <TotalTime>12</TotalTime>
  <ScaleCrop>false</ScaleCrop>
  <LinksUpToDate>false</LinksUpToDate>
  <CharactersWithSpaces>2287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2022-03-31T07:01:00Z</dcterms:created>
  <dc:creator>hyxgx</dc:creator>
  <cp:lastModifiedBy>jonboo</cp:lastModifiedBy>
  <cp:lastPrinted>2020-09-23T01:01:00Z</cp:lastPrinted>
  <dcterms:modified xsi:type="dcterms:W3CDTF">2022-05-16T09:44:15Z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C7EFC828C0244F869554B8A4518A3E25</vt:lpwstr>
  </property>
</Properties>
</file>