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气象灾害事件分类分级行动表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13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92"/>
        <w:gridCol w:w="5103"/>
        <w:gridCol w:w="6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事件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分级标准</w:t>
            </w:r>
          </w:p>
        </w:tc>
        <w:tc>
          <w:tcPr>
            <w:tcW w:w="66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响应行动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38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.强对流灾害事件及风险点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包含气象灾害：短时暴雨、雷雨大风（龙卷风）、雷电、冰雹。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主要气象风险隐患：短时暴雨会引发山洪、地质灾害、城市内涝等；风雹龙卷易损坏建筑物、广告牌及其他地面设施，威胁群众生命安全，会影响航运、施工、捕捞等水上作业，严重龙卷可能会大范围毁坏村庄、社区；雷电威胁群众生命安全，损坏电力、通讯等设施影响群众生活，对建筑物、电子设备造成伤害引发火灾；冰雹会砸坏农作物和农业设施，砸塌建筑物，砸坏车辆，严重情况会导致人员伤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强对流</w:t>
            </w: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一般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Ⅳ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全市较大范围（三分之一气象指标站）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小时内将出现或实况已达到以下其中一项条件并将持续：</w:t>
            </w:r>
          </w:p>
          <w:p>
            <w:pPr>
              <w:spacing w:line="400" w:lineRule="exact"/>
              <w:ind w:firstLine="464" w:firstLineChars="200"/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eastAsia="仿宋_GB2312"/>
                <w:color w:val="000000"/>
                <w:spacing w:val="-4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sz w:val="24"/>
              </w:rPr>
              <w:t>.发生较强雷电活动，并伴有</w:t>
            </w:r>
            <w:r>
              <w:rPr>
                <w:rFonts w:eastAsia="仿宋_GB2312"/>
                <w:color w:val="000000"/>
                <w:spacing w:val="-4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sz w:val="24"/>
              </w:rPr>
              <w:t>级以上阵风；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小时雨量达到</w:t>
            </w:r>
            <w:r>
              <w:rPr>
                <w:rFonts w:eastAsia="仿宋_GB2312"/>
                <w:color w:val="000000"/>
                <w:sz w:val="24"/>
              </w:rPr>
              <w:t>50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毫米以上。</w:t>
            </w:r>
          </w:p>
        </w:tc>
        <w:tc>
          <w:tcPr>
            <w:tcW w:w="6696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.市指挥部副指挥长决定启动应急响应；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.气象局每天</w:t>
            </w: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次报告天气情况，自然资源和规划局、建设局、交通运输局、水务局、农业农村局、供电公司、消防救援支队每日</w:t>
            </w:r>
            <w:r>
              <w:rPr>
                <w:rFonts w:hint="eastAsia" w:eastAsia="仿宋_GB2312"/>
                <w:color w:val="000000"/>
                <w:sz w:val="24"/>
              </w:rPr>
              <w:t>16时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报告灾害影响和工作动态；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.事件发生镇（街道）防汛机构每天</w:t>
            </w:r>
            <w:r>
              <w:rPr>
                <w:rFonts w:hint="eastAsia" w:eastAsia="仿宋_GB2312"/>
                <w:color w:val="00000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时报告事件进展、工作动态；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05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强对流</w:t>
            </w: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较大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Ⅲ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全市较大范围（三分之一气象指标站）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.强烈雷电活动，并伴有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级以上阵风；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小时雨量达到</w:t>
            </w:r>
            <w:r>
              <w:rPr>
                <w:rFonts w:eastAsia="仿宋_GB2312"/>
                <w:color w:val="000000"/>
                <w:sz w:val="24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毫米以上。</w:t>
            </w:r>
          </w:p>
        </w:tc>
        <w:tc>
          <w:tcPr>
            <w:tcW w:w="6696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.市指挥部视情况召开部署会议；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.市指挥部及有关成员单位视情况给予应急支援。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5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Ⅱ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全市大范围（三分之二气象指标站）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.强烈雷电活动，并伴有</w:t>
            </w:r>
            <w:r>
              <w:rPr>
                <w:rFonts w:hint="eastAsia"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级以上阵风；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</w:t>
            </w: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小时雨量达到</w:t>
            </w:r>
            <w:r>
              <w:rPr>
                <w:rFonts w:hint="eastAsia" w:eastAsia="仿宋_GB2312"/>
                <w:color w:val="000000"/>
                <w:sz w:val="24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毫米以上；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.可能出现冰雹天气，形成重雹灾。</w:t>
            </w:r>
          </w:p>
        </w:tc>
        <w:tc>
          <w:tcPr>
            <w:tcW w:w="6696" w:type="dxa"/>
            <w:vMerge w:val="restart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.市指挥部指挥长决定启动应急响应；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.市指挥部组织召开会商分析会。市气象局汇报强对流天气监测和预报意见，其他强对流灾害应急处置指挥部主要成员单位分析风险，提出防御对策；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.市指挥部指挥长或副指挥长组织动员部署，市指挥部成员单位参加，并连线有关镇（街道）防汛机构；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.市指挥部视情况向灾害发生地派出工作组指导工作；</w:t>
            </w:r>
          </w:p>
          <w:p>
            <w:pPr>
              <w:spacing w:line="400" w:lineRule="exact"/>
              <w:ind w:firstLine="456" w:firstLineChars="200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eastAsia="仿宋_GB2312"/>
                <w:color w:val="000000"/>
                <w:spacing w:val="-6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4"/>
              </w:rPr>
              <w:t>.市指挥部视情况联系人武部、武警支队支援灾区抢险救灾；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.气象局每天</w:t>
            </w:r>
            <w:r>
              <w:rPr>
                <w:rFonts w:hint="eastAsia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次报告天气情况，自然资源和规划局、建设局、交通</w:t>
            </w:r>
            <w:r>
              <w:rPr>
                <w:rFonts w:hint="eastAsia" w:eastAsia="仿宋_GB2312"/>
                <w:color w:val="000000"/>
                <w:sz w:val="24"/>
              </w:rPr>
              <w:t>运输局、水务局、农业农村局、供电公司、消防救援支队每天7时、15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时报告灾害影响和工作动态；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.灾害发生镇（街道）防汛机构每天</w:t>
            </w:r>
            <w:r>
              <w:rPr>
                <w:rFonts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时、</w:t>
            </w:r>
            <w:r>
              <w:rPr>
                <w:rFonts w:eastAsia="仿宋_GB2312"/>
                <w:color w:val="00000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时报告事件进展、工作动态，发生突发事件及时报告。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05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特别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Ⅰ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全市大范围（三分之二气象指标站）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.强烈雷电活动，并伴有</w:t>
            </w:r>
            <w:r>
              <w:rPr>
                <w:rFonts w:eastAsia="仿宋_GB2312"/>
                <w:color w:val="000000"/>
                <w:sz w:val="24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级以上阵风；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小时雨量达到</w:t>
            </w:r>
            <w:r>
              <w:rPr>
                <w:rFonts w:eastAsia="仿宋_GB2312"/>
                <w:color w:val="000000"/>
                <w:sz w:val="24"/>
              </w:rPr>
              <w:t>150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毫米以上；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.出现冰雹可能性极大，形成重雹灾。</w:t>
            </w:r>
          </w:p>
        </w:tc>
        <w:tc>
          <w:tcPr>
            <w:tcW w:w="669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38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.高温热浪灾害事件及风险点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包含气象灾害：高温、干旱，干旱按照《义乌市气象灾害防御应急预案》执行。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主要气象风险隐患：高温易使人体感到不适甚至引发热射病造成人员伤亡，会使用电、用水超负荷影响群众生活，会造成路面温度上升增加道路安全风险，会晒伤农林作物；持续高温会引发干旱、增加森林和城市火灾风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05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高温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热浪</w:t>
            </w: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一般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Ⅳ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全市大范围（三分之二气象指标站）已连续</w:t>
            </w:r>
            <w:r>
              <w:rPr>
                <w:rFonts w:eastAsia="仿宋_GB2312"/>
                <w:color w:val="000000"/>
                <w:sz w:val="24"/>
              </w:rPr>
              <w:t>3天达到最高气温在38℃以上，预计未来3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天仍将持续。</w:t>
            </w:r>
          </w:p>
        </w:tc>
        <w:tc>
          <w:tcPr>
            <w:tcW w:w="6696" w:type="dxa"/>
            <w:vMerge w:val="restart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.市指挥部副指挥长决定启动应急响应；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.气象局每天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次报告天气情况，自然资源和规划局、建设局、交通运输局、水务局、农业农村局、卫健局、供电公司、消防救援支队每日</w:t>
            </w:r>
            <w:r>
              <w:rPr>
                <w:rFonts w:eastAsia="仿宋_GB2312"/>
                <w:color w:val="00000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时报告灾害影响和工作动态；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.事件发生镇（街道）防汛机构每天</w:t>
            </w:r>
            <w:r>
              <w:rPr>
                <w:rFonts w:hint="eastAsia" w:eastAsia="仿宋_GB2312"/>
                <w:color w:val="00000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时报告事件进展、工作动态；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.市指挥部视情况召开部署会议；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.市指挥部及有关成员单位视情况给予应急支援。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5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较大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（Ⅲ级）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全市大范围（三分之二气象指标站）已连续</w:t>
            </w:r>
            <w:r>
              <w:rPr>
                <w:rFonts w:eastAsia="仿宋_GB2312"/>
                <w:color w:val="000000"/>
                <w:sz w:val="24"/>
              </w:rPr>
              <w:t>5天达到最高气温在38℃以上或连续3天在40℃以上，预计未来3天仍将持续。</w:t>
            </w:r>
          </w:p>
        </w:tc>
        <w:tc>
          <w:tcPr>
            <w:tcW w:w="669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38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.低温雨雪冰冻灾害事件及风险点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包含气象灾害：暴雪、道路结冰、寒潮、低温、霜冻，其中寒潮、霜冻诱发的农林业灾害等事件按相关预案执行。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主要气象风险隐患：积雪结冰会导致交通事故多发、通行受阻，易发路段有桥面（包括架空桥面）、山区道路等；严重积雪结冰会影响铁路、机场运营，持续影响会出现电线覆冰损坏电力、通讯等设施；低温严寒会使农林业受损；极端低温会引发供水管道结冰；持续严重低温雨雪冰冻会出现供气、基本生活必需品供应短缺等影响群众生产生活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5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低温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雨雪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冰冻</w:t>
            </w: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一般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Ⅳ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四个以上镇（街道）</w:t>
            </w:r>
            <w:r>
              <w:rPr>
                <w:rFonts w:hint="eastAsia"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小时内较大范围将出现或实况已达到以下其中一项条件并将持续：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.积雪深度增加</w:t>
            </w: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—</w:t>
            </w:r>
            <w:r>
              <w:rPr>
                <w:rFonts w:hint="eastAsia"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厘米；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.伴有降雨（雪）天气或路面已经有积水（雪），气温将持续</w:t>
            </w:r>
            <w:r>
              <w:rPr>
                <w:rFonts w:eastAsia="仿宋_GB2312"/>
                <w:color w:val="000000"/>
                <w:sz w:val="24"/>
              </w:rPr>
              <w:t>6小时以上低于零下2℃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。</w:t>
            </w:r>
          </w:p>
        </w:tc>
        <w:tc>
          <w:tcPr>
            <w:tcW w:w="6696" w:type="dxa"/>
            <w:vMerge w:val="restart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.市指挥部副指挥长决定启动应急响应；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.气象局每天</w:t>
            </w: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次报告天气情况，公安局、民政局、自然资源和规划局、建设局、交通运输局、农业农村局、卫健局、行政执法局、供电公司、消防救援支队、铁路义乌站每日</w:t>
            </w:r>
            <w:r>
              <w:rPr>
                <w:rFonts w:eastAsia="仿宋_GB2312"/>
                <w:color w:val="00000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时报告灾害影响和工作动态；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.事件发生镇（街道）防汛机构每天</w:t>
            </w:r>
            <w:r>
              <w:rPr>
                <w:rFonts w:eastAsia="仿宋_GB2312"/>
                <w:color w:val="00000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时报告事件进展、工作动态；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.市指挥部视情况召开部署会议；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.市指挥部及有关成员单位视情况给予应急支援。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5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较大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Ⅲ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四个以上镇（街道）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小时内较大范围将出现或实况已达到以下其中一项条件并将持续：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.积雪深度增加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—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厘米；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.伴有降雨（雪）天气或路面已经有积水（雪），气温将持续</w:t>
            </w:r>
            <w:r>
              <w:rPr>
                <w:rFonts w:eastAsia="仿宋_GB2312"/>
                <w:color w:val="000000"/>
                <w:sz w:val="24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小时以上低于零下</w:t>
            </w:r>
            <w:r>
              <w:rPr>
                <w:rFonts w:eastAsia="仿宋_GB2312"/>
                <w:color w:val="000000"/>
                <w:sz w:val="24"/>
              </w:rPr>
              <w:t>2℃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.最低气温将降至零下</w:t>
            </w:r>
            <w:r>
              <w:rPr>
                <w:rFonts w:eastAsia="仿宋_GB2312"/>
                <w:color w:val="000000"/>
                <w:sz w:val="24"/>
              </w:rPr>
              <w:t>5℃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以下，或最低气温已降至零下</w:t>
            </w:r>
            <w:r>
              <w:rPr>
                <w:rFonts w:eastAsia="仿宋_GB2312"/>
                <w:color w:val="000000"/>
                <w:sz w:val="24"/>
              </w:rPr>
              <w:t>5℃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以下并将持续。</w:t>
            </w:r>
          </w:p>
        </w:tc>
        <w:tc>
          <w:tcPr>
            <w:tcW w:w="6696" w:type="dxa"/>
            <w:vMerge w:val="continue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5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Ⅱ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七个以上镇（街道）</w:t>
            </w:r>
            <w:r>
              <w:rPr>
                <w:rFonts w:eastAsia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小时内大范围将出现或实况已达到以下其中一项条件并将持续：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.积雪深度增加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厘米以上；</w:t>
            </w:r>
          </w:p>
        </w:tc>
        <w:tc>
          <w:tcPr>
            <w:tcW w:w="6696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.市指挥部指挥长决定启动应急响应；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.市指挥部组织召开会商分析会。市气象局汇报低温雨雪冰冻天气监测和预报意见，其他低温雨雪冰冻灾害应急处置指挥部主要成员单位分析风险，提出防御对策；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5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低温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雨雪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冰冻</w:t>
            </w: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Ⅱ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.已经出现道路结冰，预计低温和降雨（雪）还将持续，道路结冰可能加重，可能对道路交通造成严重影响；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.最低气温将降至零下</w:t>
            </w:r>
            <w:r>
              <w:rPr>
                <w:rFonts w:eastAsia="仿宋_GB2312"/>
                <w:color w:val="000000"/>
                <w:sz w:val="24"/>
              </w:rPr>
              <w:t>8℃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以下，或最低气温已降至零下</w:t>
            </w:r>
            <w:r>
              <w:rPr>
                <w:rFonts w:eastAsia="仿宋_GB2312"/>
                <w:color w:val="000000"/>
                <w:sz w:val="24"/>
              </w:rPr>
              <w:t>8℃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以下并将持续。</w:t>
            </w:r>
          </w:p>
        </w:tc>
        <w:tc>
          <w:tcPr>
            <w:tcW w:w="6696" w:type="dxa"/>
            <w:vMerge w:val="restart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.市指挥部指挥长或副指挥长组织动员部署，市指挥部成员单位参加，并连线有关镇（街道）防汛机构；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.市指挥部视情况向灾害发生地派出工作组指导工作；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.市指挥部视情况联系人武部、武警特战中队支援灾区抢险救灾；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.气象局每天</w:t>
            </w:r>
            <w:r>
              <w:rPr>
                <w:rFonts w:hint="eastAsia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次报告天气情况，公安局、民政局、自然资源和规划局、建设局、交通运输局、农业农村局、卫健局、行政执法局、供电公司、消防救援支队、铁路义乌站每天</w:t>
            </w:r>
            <w:r>
              <w:rPr>
                <w:rFonts w:hint="eastAsia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时、</w:t>
            </w:r>
            <w:r>
              <w:rPr>
                <w:rFonts w:hint="eastAsia" w:eastAsia="仿宋_GB2312"/>
                <w:color w:val="00000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时报告灾害影响和工作动态；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.灾害发生镇（街道）防汛机构每天</w:t>
            </w:r>
            <w:r>
              <w:rPr>
                <w:rFonts w:hint="eastAsia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时、</w:t>
            </w:r>
            <w:r>
              <w:rPr>
                <w:rFonts w:hint="eastAsia" w:eastAsia="仿宋_GB2312"/>
                <w:color w:val="000000"/>
                <w:sz w:val="24"/>
              </w:rPr>
              <w:t>15时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报告事件进展、工作动态，发生突发事件及时报告；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.市指挥部视情况向上级有关部门和周边县（市、区）提出支援请求。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105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tcMar>
              <w:left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特别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Ⅰ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级）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十个以上镇（街道</w:t>
            </w:r>
            <w:r>
              <w:rPr>
                <w:rFonts w:hint="eastAsia" w:eastAsia="仿宋_GB2312"/>
                <w:color w:val="000000"/>
                <w:sz w:val="24"/>
              </w:rPr>
              <w:t>）24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小时内大范围将出现或实况已达到以下其中一项条件并将持续：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.积雪深度增加</w:t>
            </w:r>
            <w:r>
              <w:rPr>
                <w:rFonts w:hint="eastAsia"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厘米以上；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.已经出现道路结冰，预计低温和降雨（雪）还将持续，道路结冰可能加重，可能对道路交通造成严重影响；或者已经出现严重影响交通的道路结冰，并将持续；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.最低气温将降至零下</w:t>
            </w:r>
            <w:r>
              <w:rPr>
                <w:rFonts w:hint="eastAsia" w:eastAsia="仿宋_GB2312"/>
                <w:color w:val="000000"/>
                <w:sz w:val="24"/>
              </w:rPr>
              <w:t>8℃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以下，或最低气温已降至零下</w:t>
            </w:r>
            <w:r>
              <w:rPr>
                <w:rFonts w:hint="eastAsia" w:eastAsia="仿宋_GB2312"/>
                <w:color w:val="000000"/>
                <w:sz w:val="24"/>
              </w:rPr>
              <w:t>8℃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以下并将持续。</w:t>
            </w:r>
          </w:p>
        </w:tc>
        <w:tc>
          <w:tcPr>
            <w:tcW w:w="6696" w:type="dxa"/>
            <w:vMerge w:val="continue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8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.其他灾害类事件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包含气象灾害：台风、暴雨、气象干旱、大雾、霾等。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台风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暴雨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气象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干旱</w:t>
            </w:r>
          </w:p>
        </w:tc>
        <w:tc>
          <w:tcPr>
            <w:tcW w:w="12791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按照《义乌市防汛防台抗旱应急预案》分级标准执行。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大雾霾</w:t>
            </w:r>
          </w:p>
        </w:tc>
        <w:tc>
          <w:tcPr>
            <w:tcW w:w="12791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大雾、霾等低能见度天气引起的道路、水路、铁路、机场交通运输事件，霾造成重污染天气事件按照相关预案执行。</w:t>
            </w:r>
          </w:p>
        </w:tc>
      </w:tr>
    </w:tbl>
    <w:p>
      <w:pPr>
        <w:jc w:val="center"/>
        <w:rPr>
          <w:rFonts w:ascii="宋体" w:hAnsi="宋体"/>
          <w:color w:val="000000"/>
          <w:szCs w:val="21"/>
        </w:rPr>
        <w:sectPr>
          <w:footerReference r:id="rId3" w:type="default"/>
          <w:pgSz w:w="16838" w:h="11906" w:orient="landscape"/>
          <w:pgMar w:top="1644" w:right="1588" w:bottom="1985" w:left="1361" w:header="851" w:footer="992" w:gutter="0"/>
          <w:cols w:space="720" w:num="1"/>
          <w:docGrid w:type="lines"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2" w:wrap="around" w:vAnchor="text" w:hAnchor="page" w:x="14275" w:y="-1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5065D"/>
    <w:rsid w:val="6EF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2022-01-11T00:20:00Z</dcterms:created>
  <dc:creator>龚秀娟</dc:creator>
  <cp:lastModifiedBy>龚秀娟</cp:lastModifiedBy>
  <dcterms:modified xsi:type="dcterms:W3CDTF">2022-01-11T00:20:19Z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072FE7BC03C34F0D99598EF48B99A1CD</vt:lpwstr>
  </property>
</Properties>
</file>