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附件1</w:t>
      </w:r>
    </w:p>
    <w:p>
      <w:pPr>
        <w:snapToGrid w:val="0"/>
        <w:spacing w:line="700" w:lineRule="exact"/>
        <w:jc w:val="center"/>
        <w:rPr>
          <w:rFonts w:hint="eastAsia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hint="eastAsia" w:eastAsia="方正小标宋简体"/>
          <w:spacing w:val="20"/>
          <w:sz w:val="44"/>
          <w:szCs w:val="44"/>
        </w:rPr>
        <w:t>义乌市</w:t>
      </w:r>
      <w:r>
        <w:rPr>
          <w:rFonts w:hint="eastAsia" w:eastAsia="方正小标宋简体" w:cs="方正小标宋简体"/>
          <w:spacing w:val="20"/>
          <w:sz w:val="44"/>
          <w:szCs w:val="44"/>
        </w:rPr>
        <w:t>电子商务进农村综合示范项目表</w:t>
      </w:r>
    </w:p>
    <w:bookmarkEnd w:id="0"/>
    <w:p>
      <w:pPr>
        <w:snapToGrid w:val="0"/>
        <w:spacing w:line="600" w:lineRule="exact"/>
        <w:rPr>
          <w:rFonts w:hint="eastAsia" w:eastAsia="仿宋_GB2312"/>
          <w:sz w:val="18"/>
          <w:szCs w:val="18"/>
        </w:rPr>
      </w:pPr>
    </w:p>
    <w:tbl>
      <w:tblPr>
        <w:tblStyle w:val="4"/>
        <w:tblW w:w="14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7020"/>
        <w:gridCol w:w="1440"/>
        <w:gridCol w:w="180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项目名称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项目内容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进度安排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绩效目标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提升优化农村电子商务公共服务中心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实施电子商务公共服务中心提升优化工程，提升市级电子商务公共服务中心硬件配置、完善服务功能和运营水平，建成集政策咨询、电商直播、人才培训、运营推广、供应链管理等功能为一体的电子商务公共服务中心，为义乌农村电商创业者提供一站式电商公共服务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建设线下市级农村电商运营服务中心</w:t>
            </w:r>
            <w:r>
              <w:rPr>
                <w:rFonts w:hint="eastAsia" w:eastAsia="仿宋_GB2312"/>
                <w:spacing w:val="-6"/>
                <w:szCs w:val="21"/>
              </w:rPr>
              <w:t>1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个。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市场发展委、农业农村局、市场集团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建设农村电商服务站网络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依托全市农村党群服务中心和便民服务站，建设农村电商服务站，实现农村电子商务服务全覆盖。深化整合邮政、旅游、快递、金融等资源，拓展收寄快递、便民服务、信息咨询、旅游出行等综合服务功能，提升站点软硬件水平，打造农村电子商务示范服务站</w:t>
            </w:r>
            <w:r>
              <w:rPr>
                <w:rFonts w:hint="eastAsia" w:eastAsia="仿宋_GB2312"/>
                <w:spacing w:val="-6"/>
                <w:szCs w:val="21"/>
              </w:rPr>
              <w:t>80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个。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实现全市农村电商服务覆盖率达1</w:t>
            </w:r>
            <w:r>
              <w:rPr>
                <w:rFonts w:hint="eastAsia" w:eastAsia="仿宋_GB2312"/>
                <w:spacing w:val="-6"/>
                <w:szCs w:val="21"/>
              </w:rPr>
              <w:t>00%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市场发展委、农业农村局、各镇街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开展“快递进村”工程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充分发挥义乌快递物流资源集聚优势，推进农村地区公共取送点建设，与农村电商服务站有机结合，支持邮政公司和快递企业将业务延伸至农村地区，打通农产品上行“最初一公里”和工业品下行“最后一公里”，让农村居民享受城市居民同等的高效便捷快递物流体验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实现快递进村率达</w:t>
            </w:r>
            <w:r>
              <w:rPr>
                <w:rFonts w:hint="eastAsia" w:eastAsia="仿宋_GB2312"/>
                <w:spacing w:val="-6"/>
                <w:szCs w:val="21"/>
              </w:rPr>
              <w:t>90%以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上。</w:t>
            </w:r>
          </w:p>
        </w:tc>
        <w:tc>
          <w:tcPr>
            <w:tcW w:w="1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邮政管理局、农业农村局、市场发展委、各镇街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/>
                <w:spacing w:val="-6"/>
                <w:szCs w:val="21"/>
              </w:rPr>
              <w:t>开展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农村电商人才</w:t>
            </w:r>
            <w:r>
              <w:rPr>
                <w:rFonts w:ascii="仿宋_GB2312" w:eastAsia="仿宋_GB2312"/>
                <w:spacing w:val="-6"/>
                <w:szCs w:val="21"/>
              </w:rPr>
              <w:t>培训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工程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整合高校、行业协会、社会组织、电商平台等优势资源，培育多类型、多层次的电商专业人才，构建多样化的电子商务培训组织体系，在传统培训内容的基础上，丰富直播电商、社交电商培训内容，培育一批农村电商带头人。创新农村电商人才培训模式，探索建设义乌三农电商培训中心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开展各类电商人才培训</w:t>
            </w:r>
            <w:r>
              <w:rPr>
                <w:rFonts w:hint="eastAsia" w:eastAsia="仿宋_GB2312"/>
                <w:spacing w:val="-6"/>
                <w:szCs w:val="21"/>
              </w:rPr>
              <w:t>1000人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次。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市场发展委、人力社保局、农业农村局、工商学院、各镇街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深入开展“百村电商”工程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按照“全域统筹、整体推进、打造特色”的思路，大力推进电子商务专业村建设，电子商务专业村数量保持全省第一。提升电子商务专业村发展水平，开展电子商务示范村培育，累计培育电子商务示范村85个。突出电商专业村产业特色和发展特点，推动电商村特色化、差异化发展，打造一批特色电子商务专业村。鼓励建设农产品公共直播间，支持农产品上行，推动农村直播电商发展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1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.建设电子商务专业村</w:t>
            </w:r>
            <w:r>
              <w:rPr>
                <w:rFonts w:hint="eastAsia" w:eastAsia="仿宋_GB2312"/>
                <w:spacing w:val="-6"/>
                <w:szCs w:val="21"/>
              </w:rPr>
              <w:t>170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个；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.累计培育电子商务示范村</w:t>
            </w:r>
            <w:r>
              <w:rPr>
                <w:rFonts w:hint="eastAsia" w:eastAsia="仿宋_GB2312"/>
                <w:spacing w:val="-6"/>
                <w:szCs w:val="21"/>
              </w:rPr>
              <w:t>85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个；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3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.建设农产品公共直播间</w:t>
            </w:r>
            <w:r>
              <w:rPr>
                <w:rFonts w:hint="eastAsia" w:eastAsia="仿宋_GB2312"/>
                <w:spacing w:val="-6"/>
                <w:szCs w:val="21"/>
              </w:rPr>
              <w:t>10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个。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市场发展委、各镇街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深化电商帮扶工程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充分发挥电商优势，深入开展与汶川、紫云等地区结对帮扶工作，突出“造血功能”，通过援建基础设施、组织电商技能培训和游学实践等方式，培育培训电子商务人才。利用绿禾网等义乌本土电商平台和百县万品等线下消费助农平台，通过举办专场销售活动等方式帮扶汶川、紫云等地区销售农产品，增强群众获得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2021年12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月底前完成。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1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.争取帮扶销售</w:t>
            </w:r>
            <w:r>
              <w:rPr>
                <w:rFonts w:hint="eastAsia" w:eastAsia="仿宋_GB2312"/>
                <w:spacing w:val="-6"/>
                <w:szCs w:val="21"/>
              </w:rPr>
              <w:t>100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万元以上；</w:t>
            </w:r>
          </w:p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2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.开展各类帮扶培训</w:t>
            </w:r>
            <w:r>
              <w:rPr>
                <w:rFonts w:hint="eastAsia" w:eastAsia="仿宋_GB2312"/>
                <w:spacing w:val="-6"/>
                <w:szCs w:val="21"/>
              </w:rPr>
              <w:t>200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人次以上。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市场发展委、农业农村局、对口办、工商学院、市场集团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D5E3E"/>
    <w:rsid w:val="5D4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2021-05-11T02:31:00Z</dcterms:created>
  <dc:creator>Administrator</dc:creator>
  <cp:lastModifiedBy>Administrator</cp:lastModifiedBy>
  <dcterms:modified xsi:type="dcterms:W3CDTF">2021-05-11T02:31:43Z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F79E75E04E6F4395AA70AA64F55A46FB</vt:lpwstr>
  </property>
</Properties>
</file>