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_GBK" w:hAnsi="方正小标宋_GBK" w:eastAsia="方正小标宋_GBK" w:cs="方正小标宋_GBK"/>
          <w:b/>
          <w:bCs/>
          <w:color w:val="333333"/>
          <w:kern w:val="0"/>
          <w:sz w:val="44"/>
          <w:szCs w:val="44"/>
        </w:rPr>
      </w:pPr>
      <w:bookmarkStart w:id="0" w:name="_GoBack"/>
      <w:r>
        <w:rPr>
          <w:rFonts w:hint="eastAsia" w:ascii="方正小标宋_GBK" w:hAnsi="方正小标宋_GBK" w:eastAsia="方正小标宋_GBK" w:cs="方正小标宋_GBK"/>
          <w:b/>
          <w:bCs/>
          <w:color w:val="333333"/>
          <w:kern w:val="0"/>
          <w:sz w:val="44"/>
          <w:szCs w:val="44"/>
        </w:rPr>
        <w:t>中华人民共和国财政部公告</w:t>
      </w:r>
    </w:p>
    <w:p>
      <w:pPr>
        <w:widowControl/>
        <w:spacing w:before="225"/>
        <w:ind w:firstLine="643" w:firstLineChars="2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2014年第80号</w:t>
      </w:r>
    </w:p>
    <w:bookmarkEnd w:id="0"/>
    <w:tbl>
      <w:tblPr>
        <w:tblStyle w:val="3"/>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tcPr>
          <w:p>
            <w:pPr>
              <w:widowControl/>
              <w:spacing w:before="225"/>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为提高行政事业性收费和政府性基金政策透明度，加强社会监督，有效制止各种乱收费，按照国务院有关规定，对按照法律、行政法规和国家有关政策规定设立的行政事业性收费和政府性基金实行目录清单管理。</w:t>
            </w:r>
          </w:p>
          <w:p>
            <w:pPr>
              <w:widowControl/>
              <w:spacing w:before="225"/>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现公布《全国性及中央部门和单位行政事业性收费目录清单》、《全国性及中央部门和单位涉企行政事业性收费目录清单》和《全国政府性基金目录清单》。各省、自治区、直辖市财政部门要公布本地区实施的行政事业性收费目录清单。目录清单之外的行政事业性收费和政府性基金，一律不得执行，公民、法人和其他组织有权拒绝缴纳。执行中行政事业性收费和政府性基金项目发生变化，财政部和省级财政部门将及时更新目录清单内容。</w:t>
            </w:r>
          </w:p>
          <w:p>
            <w:pPr>
              <w:widowControl/>
              <w:spacing w:before="225"/>
              <w:ind w:right="720"/>
              <w:jc w:val="right"/>
              <w:rPr>
                <w:rFonts w:hint="eastAsia" w:ascii="仿宋" w:hAnsi="仿宋" w:eastAsia="仿宋" w:cs="仿宋"/>
                <w:kern w:val="0"/>
                <w:sz w:val="32"/>
                <w:szCs w:val="32"/>
                <w:lang w:eastAsia="zh-CN"/>
              </w:rPr>
            </w:pPr>
            <w:r>
              <w:rPr>
                <w:rFonts w:hint="eastAsia" w:ascii="仿宋" w:hAnsi="仿宋" w:eastAsia="仿宋" w:cs="仿宋"/>
                <w:kern w:val="0"/>
                <w:sz w:val="32"/>
                <w:szCs w:val="32"/>
              </w:rPr>
              <w:t>财政部</w:t>
            </w:r>
          </w:p>
          <w:p>
            <w:pPr>
              <w:widowControl/>
              <w:spacing w:before="225"/>
              <w:ind w:right="720"/>
              <w:jc w:val="right"/>
              <w:rPr>
                <w:rFonts w:hint="eastAsia" w:ascii="仿宋" w:hAnsi="仿宋" w:eastAsia="仿宋" w:cs="仿宋"/>
                <w:kern w:val="0"/>
                <w:sz w:val="32"/>
                <w:szCs w:val="32"/>
              </w:rPr>
            </w:pPr>
            <w:r>
              <w:rPr>
                <w:rFonts w:hint="eastAsia" w:ascii="仿宋" w:hAnsi="仿宋" w:eastAsia="仿宋" w:cs="仿宋"/>
                <w:kern w:val="0"/>
                <w:sz w:val="32"/>
                <w:szCs w:val="32"/>
              </w:rPr>
              <w:t>2014年10月29日</w:t>
            </w:r>
          </w:p>
        </w:tc>
      </w:tr>
    </w:tbl>
    <w:p>
      <w:r>
        <w:t>http://www.gov.cn/xinwen/2014-10/31/content_2773314.htm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清刻本悦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79"/>
    <w:rsid w:val="00064D55"/>
    <w:rsid w:val="000A2879"/>
    <w:rsid w:val="00283134"/>
    <w:rsid w:val="00431087"/>
    <w:rsid w:val="006024C7"/>
    <w:rsid w:val="37FC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font"/>
    <w:basedOn w:val="4"/>
    <w:uiPriority w:val="0"/>
  </w:style>
  <w:style w:type="character" w:customStyle="1" w:styleId="6">
    <w:name w:val="bigger"/>
    <w:basedOn w:val="4"/>
    <w:uiPriority w:val="0"/>
  </w:style>
  <w:style w:type="character" w:customStyle="1" w:styleId="7">
    <w:name w:val="medium"/>
    <w:basedOn w:val="4"/>
    <w:uiPriority w:val="0"/>
  </w:style>
  <w:style w:type="character" w:customStyle="1" w:styleId="8">
    <w:name w:val="smaller"/>
    <w:basedOn w:val="4"/>
    <w:uiPriority w:val="0"/>
  </w:style>
  <w:style w:type="character" w:customStyle="1" w:styleId="9">
    <w:name w:val="gwdtitl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57</Words>
  <Characters>329</Characters>
  <Lines>2</Lines>
  <Paragraphs>1</Paragraphs>
  <TotalTime>11</TotalTime>
  <ScaleCrop>false</ScaleCrop>
  <LinksUpToDate>false</LinksUpToDate>
  <CharactersWithSpaces>385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2021-04-22T07:05:00Z</dcterms:created>
  <dc:creator>lenovo</dc:creator>
  <cp:lastModifiedBy>吴浚铭</cp:lastModifiedBy>
  <dcterms:modified xsi:type="dcterms:W3CDTF">2021-09-03T05:23:12Z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07E9C6713E9D49FAB23131AA7528E54F</vt:lpwstr>
  </property>
</Properties>
</file>