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22" w:rsidRDefault="00F050B9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Style w:val="a4"/>
          <w:rFonts w:ascii="小标宋" w:eastAsia="小标宋" w:hAnsi="小标宋" w:cs="小标宋"/>
          <w:b w:val="0"/>
          <w:bCs w:val="0"/>
          <w:color w:val="000000"/>
          <w:sz w:val="44"/>
          <w:szCs w:val="44"/>
        </w:rPr>
      </w:pPr>
      <w:r>
        <w:rPr>
          <w:rStyle w:val="a4"/>
          <w:rFonts w:ascii="小标宋" w:eastAsia="小标宋" w:hAnsi="小标宋" w:cs="小标宋" w:hint="eastAsia"/>
          <w:b w:val="0"/>
          <w:bCs w:val="0"/>
          <w:color w:val="000000"/>
          <w:sz w:val="44"/>
          <w:szCs w:val="44"/>
        </w:rPr>
        <w:t>国家发展改革委关于进一步加强高等学校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</w:r>
      <w:r>
        <w:rPr>
          <w:rStyle w:val="a4"/>
          <w:rFonts w:ascii="小标宋" w:eastAsia="小标宋" w:hAnsi="小标宋" w:cs="小标宋" w:hint="eastAsia"/>
          <w:b w:val="0"/>
          <w:bCs w:val="0"/>
          <w:color w:val="000000"/>
          <w:sz w:val="44"/>
          <w:szCs w:val="44"/>
        </w:rPr>
        <w:t>学分制收费管理的通知</w:t>
      </w:r>
    </w:p>
    <w:p w:rsidR="00332522" w:rsidRDefault="00332522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32522" w:rsidRDefault="00F050B9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color w:val="000000"/>
        </w:rPr>
      </w:pPr>
      <w:bookmarkStart w:id="0" w:name="_GoBack"/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发改价格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2006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</w:p>
    <w:p w:rsidR="00332522" w:rsidRDefault="00F050B9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各省、自治区、直辖市发展改革委、物价局：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为规范高等学校收费行为，现就进一步加强高等学校学分制收费管理的有关问题通知如下：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 xml:space="preserve">　　</w:t>
      </w:r>
      <w:r>
        <w:rPr>
          <w:rStyle w:val="a4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一、高等学校实行学分制收费必须按规定程序报批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br/>
      </w:r>
      <w:r>
        <w:rPr>
          <w:rStyle w:val="a4"/>
          <w:rFonts w:ascii="仿宋" w:eastAsia="仿宋" w:hAnsi="仿宋" w:cs="仿宋" w:hint="eastAsia"/>
          <w:color w:val="000000"/>
          <w:sz w:val="32"/>
          <w:szCs w:val="32"/>
        </w:rPr>
        <w:t xml:space="preserve">　</w:t>
      </w:r>
      <w:r>
        <w:rPr>
          <w:rStyle w:val="a4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高等学校改按学分制收费，必须严格按照教育部、国家发展改革委、财政部《关于做好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年高等学校收费工作有关问题的通知》（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教财〔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规定，由省级教育行政部门提出方案，同级价格主管部门会同财政部门进行审核，并在召开听证会的基础上，报经省级人民政府批准后执行。凡未按规定程序报经省级人民政府批准的，高等学校不得自行改按学分制收费。</w:t>
      </w:r>
    </w:p>
    <w:p w:rsidR="00332522" w:rsidRDefault="00F050B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实行学分制收费的学费不得高于按学年制收费的总额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经批准按照学分制收费的，学生完成学业所缴纳的学费总额不得高于实行学年制的学费总额。学生当年所缴纳的学费可根据选取学分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所需的费用收取。改按学分制收费后，高等学校可以对补考后仍不及格、需要重新学习该门课程的学生收取学费，学费标准不得超过原来学习该门课程的费用标准。严禁高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等学校以改按学分制收费为名，变相提高收费标准或收取其他名目的费用。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　　三、严格执行教育收费公示制度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高等学校要按照《国家计委、财政部、教育部关于印发〈教育收费公示制度〉的通知》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计价格〔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792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号）的有关规定，严格执行教育收费公示制度。学校要在招生简章中注明收费项目和收费标准，在校内要通过公示栏、公示牌、公示墙等方式，将收费项目、收费标准、收费资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金的使用情况和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12358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价格投诉电话等内容进行公示，主动接受学生、家长和社会监督，增强收费的透明度。收费政策变动时，学校要及时变更公示内容，确保公示内容合法、有效。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　　四、加强对高等学校收费的监督检查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国家对高等学校收费管理的政策规定一直是明确的，有关高等学校应不折不扣地严格执行。各级价格主管部门要加强对高等学校收费政策的宣传解释工作，帮助学校完善收费管理制度，认真受理群众对教育收费的政策咨询和投诉举报。对教育乱收费行为，各级价格主管部门要严肃查处，切实维护学生、家长的合法权益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　　　　　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　　　　　　　　　　　　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</w:p>
    <w:p w:rsidR="00332522" w:rsidRDefault="00F050B9">
      <w:pPr>
        <w:pStyle w:val="a3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发展和改革委员会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　　　　　　　　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二○○六年四月二十一日</w:t>
      </w:r>
    </w:p>
    <w:p w:rsidR="00332522" w:rsidRDefault="00332522">
      <w:pPr>
        <w:pStyle w:val="a3"/>
        <w:shd w:val="clear" w:color="auto" w:fill="FFFFFF"/>
        <w:spacing w:before="0" w:beforeAutospacing="0" w:after="0" w:afterAutospacing="0" w:line="60" w:lineRule="exact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32522" w:rsidRDefault="00332522">
      <w:pPr>
        <w:pStyle w:val="a3"/>
        <w:shd w:val="clear" w:color="auto" w:fill="FFFFFF"/>
        <w:spacing w:before="0" w:beforeAutospacing="0" w:after="0" w:afterAutospacing="0" w:line="60" w:lineRule="exact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32522" w:rsidRDefault="00332522">
      <w:pPr>
        <w:pStyle w:val="a3"/>
        <w:shd w:val="clear" w:color="auto" w:fill="FFFFFF"/>
        <w:spacing w:before="0" w:beforeAutospacing="0" w:after="0" w:afterAutospacing="0" w:line="60" w:lineRule="exact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32522" w:rsidRDefault="00332522">
      <w:pPr>
        <w:pStyle w:val="a3"/>
        <w:shd w:val="clear" w:color="auto" w:fill="FFFFFF"/>
        <w:spacing w:before="0" w:beforeAutospacing="0" w:after="0" w:afterAutospacing="0" w:line="60" w:lineRule="exact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32522" w:rsidRDefault="00332522">
      <w:pPr>
        <w:pStyle w:val="a3"/>
        <w:shd w:val="clear" w:color="auto" w:fill="FFFFFF"/>
        <w:spacing w:before="0" w:beforeAutospacing="0" w:after="0" w:afterAutospacing="0" w:line="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32522" w:rsidRDefault="00F050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http://www.gov.cn/zwgk/2006-05/12/content_278644.htm</w:t>
      </w:r>
    </w:p>
    <w:sectPr w:rsidR="00332522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F2"/>
    <w:rsid w:val="001316F7"/>
    <w:rsid w:val="001B00F2"/>
    <w:rsid w:val="00332522"/>
    <w:rsid w:val="00594C44"/>
    <w:rsid w:val="00A03943"/>
    <w:rsid w:val="00F050B9"/>
    <w:rsid w:val="5744353F"/>
    <w:rsid w:val="734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153</Characters>
  <Application>Microsoft Office Word</Application>
  <DocSecurity>4</DocSecurity>
  <Lines>10</Lines>
  <Paragraphs>33</Paragraphs>
  <ScaleCrop>false</ScaleCrop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</dc:creator>
  <cp:lastModifiedBy>lenovo</cp:lastModifiedBy>
  <cp:revision>2</cp:revision>
  <dcterms:created xsi:type="dcterms:W3CDTF">2021-11-18T01:31:00Z</dcterms:created>
  <dcterms:modified xsi:type="dcterms:W3CDTF">2021-11-18T01:31:00Z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247183013_btnclosed</vt:lpwstr>
  </property>
  <property fmtid="{D5CDD505-2E9C-101B-9397-08002B2CF9AE}" pid="3" name="KSOProductBuildVer">
    <vt:lpwstr>2052-11.1.0.9339</vt:lpwstr>
  </property>
</Properties>
</file>