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黑体" w:hAnsi="黑体" w:eastAsia="黑体"/>
          <w:sz w:val="44"/>
          <w:szCs w:val="44"/>
        </w:rPr>
      </w:pPr>
      <w:r>
        <w:rPr>
          <w:rFonts w:hint="eastAsia" w:ascii="黑体" w:hAnsi="黑体" w:eastAsia="黑体"/>
          <w:sz w:val="44"/>
          <w:szCs w:val="44"/>
        </w:rPr>
        <w:t>《浙江省义乌市矿产资源规划（2021—2025年）》起草说明</w:t>
      </w:r>
    </w:p>
    <w:p>
      <w:pPr>
        <w:ind w:firstLine="880"/>
        <w:rPr>
          <w:sz w:val="44"/>
          <w:szCs w:val="44"/>
        </w:rPr>
      </w:pPr>
    </w:p>
    <w:p>
      <w:pPr>
        <w:pStyle w:val="3"/>
      </w:pPr>
      <w:r>
        <w:rPr>
          <w:rFonts w:hint="eastAsia"/>
        </w:rPr>
        <w:t>一、起草依据</w:t>
      </w:r>
    </w:p>
    <w:p>
      <w:pPr>
        <w:ind w:firstLine="640"/>
      </w:pPr>
      <w:r>
        <w:rPr>
          <w:rFonts w:hint="eastAsia"/>
        </w:rPr>
        <w:t>《规划》</w:t>
      </w:r>
      <w:r>
        <w:t>以《中华人民共和国矿产资源法》、《浙江省矿产资源管理条例》等法律法规为依据</w:t>
      </w:r>
      <w:r>
        <w:rPr>
          <w:rFonts w:hint="eastAsia"/>
        </w:rPr>
        <w:t>，以</w:t>
      </w:r>
      <w:r>
        <w:t>《</w:t>
      </w:r>
      <w:r>
        <w:rPr>
          <w:rFonts w:hint="eastAsia"/>
        </w:rPr>
        <w:t>浙江省自然资源厅关于全面开展矿产资源规划（2021</w:t>
      </w:r>
      <w:r>
        <w:t>—</w:t>
      </w:r>
      <w:r>
        <w:rPr>
          <w:rFonts w:hint="eastAsia"/>
        </w:rPr>
        <w:t>2025年）编制工作的通知</w:t>
      </w:r>
      <w:r>
        <w:t>》</w:t>
      </w:r>
      <w:r>
        <w:rPr>
          <w:rFonts w:hint="eastAsia"/>
        </w:rPr>
        <w:t>（浙自然资发〔2020〕8号）为指导，</w:t>
      </w:r>
      <w:r>
        <w:t>服从于《</w:t>
      </w:r>
      <w:r>
        <w:rPr>
          <w:rFonts w:hint="eastAsia"/>
        </w:rPr>
        <w:t>浙江省</w:t>
      </w:r>
      <w:r>
        <w:t>矿产资源</w:t>
      </w:r>
      <w:r>
        <w:rPr>
          <w:rFonts w:hint="eastAsia"/>
        </w:rPr>
        <w:t>总体</w:t>
      </w:r>
      <w:r>
        <w:t>规划（2021—2025）》、《</w:t>
      </w:r>
      <w:r>
        <w:rPr>
          <w:rFonts w:hint="eastAsia"/>
        </w:rPr>
        <w:t>浙江省</w:t>
      </w:r>
      <w:r>
        <w:t>金华市矿产资源规划（2021—2025）》</w:t>
      </w:r>
      <w:r>
        <w:rPr>
          <w:rFonts w:hint="eastAsia"/>
        </w:rPr>
        <w:t>与</w:t>
      </w:r>
      <w:r>
        <w:t>《</w:t>
      </w:r>
      <w:r>
        <w:rPr>
          <w:rFonts w:hint="eastAsia"/>
        </w:rPr>
        <w:t>义乌市国民经济和社会发展第十四个五年规划和二</w:t>
      </w:r>
      <w:r>
        <w:rPr>
          <w:rFonts w:hint="eastAsia" w:ascii="微软雅黑" w:hAnsi="微软雅黑" w:eastAsia="微软雅黑" w:cs="微软雅黑"/>
        </w:rPr>
        <w:t>〇</w:t>
      </w:r>
      <w:r>
        <w:rPr>
          <w:rFonts w:hint="eastAsia" w:hAnsi="仿宋_GB2312" w:cs="仿宋_GB2312"/>
        </w:rPr>
        <w:t>三五年远景目标纲要</w:t>
      </w:r>
      <w:r>
        <w:t>》</w:t>
      </w:r>
      <w:r>
        <w:rPr>
          <w:rFonts w:hint="eastAsia"/>
        </w:rPr>
        <w:t>等上级规划，符合</w:t>
      </w:r>
      <w:r>
        <w:t>义乌市</w:t>
      </w:r>
      <w:r>
        <w:rPr>
          <w:rFonts w:hint="eastAsia"/>
        </w:rPr>
        <w:t>国民经济和社会发展规划、国土空间规划，并与自然资源、生态环境、建设、交通、水利</w:t>
      </w:r>
      <w:bookmarkStart w:id="0" w:name="_GoBack"/>
      <w:bookmarkEnd w:id="0"/>
      <w:r>
        <w:rPr>
          <w:rFonts w:hint="eastAsia"/>
        </w:rPr>
        <w:t>、旅游等相关规划</w:t>
      </w:r>
      <w:r>
        <w:t>相衔接。</w:t>
      </w:r>
    </w:p>
    <w:p>
      <w:pPr>
        <w:pStyle w:val="3"/>
      </w:pPr>
      <w:r>
        <w:rPr>
          <w:rFonts w:hint="eastAsia"/>
        </w:rPr>
        <w:t>二、主要过程</w:t>
      </w:r>
    </w:p>
    <w:p>
      <w:pPr>
        <w:ind w:firstLine="640"/>
      </w:pPr>
      <w:r>
        <w:t>根据</w:t>
      </w:r>
      <w:r>
        <w:rPr>
          <w:rFonts w:hint="eastAsia"/>
        </w:rPr>
        <w:t>文件</w:t>
      </w:r>
      <w:r>
        <w:t>要求，</w:t>
      </w:r>
      <w:r>
        <w:rPr>
          <w:rFonts w:hint="eastAsia"/>
        </w:rPr>
        <w:t>我局于2</w:t>
      </w:r>
      <w:r>
        <w:t>020</w:t>
      </w:r>
      <w:r>
        <w:rPr>
          <w:rFonts w:hint="eastAsia"/>
        </w:rPr>
        <w:t>年1</w:t>
      </w:r>
      <w:r>
        <w:t>2</w:t>
      </w:r>
      <w:r>
        <w:rPr>
          <w:rFonts w:hint="eastAsia"/>
        </w:rPr>
        <w:t>月</w:t>
      </w:r>
      <w:r>
        <w:t>成立</w:t>
      </w:r>
      <w:r>
        <w:rPr>
          <w:rFonts w:hint="eastAsia"/>
        </w:rPr>
        <w:t>矿产资源“十四五”规划编制工作领导小组</w:t>
      </w:r>
      <w:r>
        <w:t>，</w:t>
      </w:r>
      <w:r>
        <w:rPr>
          <w:rFonts w:hint="eastAsia"/>
        </w:rPr>
        <w:t>并</w:t>
      </w:r>
      <w:r>
        <w:t>拟定规划编制工作方案</w:t>
      </w:r>
      <w:r>
        <w:rPr>
          <w:rFonts w:hint="eastAsia"/>
        </w:rPr>
        <w:t>， 随后</w:t>
      </w:r>
      <w:r>
        <w:t>通过招标确定浙江省第三地质大队为规划编制单位，组建了规划编制项目组。</w:t>
      </w:r>
    </w:p>
    <w:p>
      <w:pPr>
        <w:ind w:firstLine="640"/>
      </w:pPr>
      <w:r>
        <w:rPr>
          <w:rFonts w:hint="eastAsia"/>
        </w:rPr>
        <w:t>2</w:t>
      </w:r>
      <w:r>
        <w:t>020年</w:t>
      </w:r>
      <w:r>
        <w:rPr>
          <w:rFonts w:hint="eastAsia"/>
        </w:rPr>
        <w:t>1</w:t>
      </w:r>
      <w:r>
        <w:t>2月</w:t>
      </w:r>
      <w:r>
        <w:rPr>
          <w:rFonts w:hint="eastAsia"/>
        </w:rPr>
        <w:t>底，</w:t>
      </w:r>
      <w:r>
        <w:t>规划编制项目组根据“十三五”规划既定的目标任务，</w:t>
      </w:r>
      <w:r>
        <w:rPr>
          <w:rFonts w:hint="eastAsia"/>
        </w:rPr>
        <w:t>对</w:t>
      </w:r>
      <w:r>
        <w:t>“十三五”规划实施情况</w:t>
      </w:r>
      <w:r>
        <w:rPr>
          <w:rFonts w:hint="eastAsia"/>
        </w:rPr>
        <w:t>进行了</w:t>
      </w:r>
      <w:r>
        <w:t>客观评估，总结了取得的主要成效，并针对规划实施过程中存在的突出问题，提出了相应的对策建议，形成</w:t>
      </w:r>
      <w:r>
        <w:rPr>
          <w:rFonts w:hint="eastAsia"/>
        </w:rPr>
        <w:t>《浙江省义乌市矿产资源规划（2016—2020年）实施评估报告》</w:t>
      </w:r>
      <w:r>
        <w:t>。</w:t>
      </w:r>
    </w:p>
    <w:p>
      <w:pPr>
        <w:ind w:firstLine="640"/>
      </w:pPr>
      <w:r>
        <w:t>2021年2月</w:t>
      </w:r>
      <w:r>
        <w:rPr>
          <w:rFonts w:hint="eastAsia"/>
        </w:rPr>
        <w:t>，项目组在对我市</w:t>
      </w:r>
      <w:r>
        <w:t>规划背景、目标、矿产资源开发利用与保护等方面进行了深入调查研究，客观判断我市矿产资源开发面临的新形势，预测我市普通建筑砂石矿资源需求量，</w:t>
      </w:r>
      <w:r>
        <w:rPr>
          <w:rFonts w:hint="eastAsia"/>
        </w:rPr>
        <w:t>形成了《浙江省义乌市矿产资源规划（2021—2025年）调研报告》。</w:t>
      </w:r>
    </w:p>
    <w:p>
      <w:pPr>
        <w:ind w:firstLine="640"/>
      </w:pPr>
      <w:r>
        <w:t>2021年5月</w:t>
      </w:r>
      <w:r>
        <w:rPr>
          <w:rFonts w:hint="eastAsia"/>
        </w:rPr>
        <w:t>，在调研报告的基础上，多次与编制领导小组进行研讨，达成统一意见后，编制了《规划》草案。随即组织相关部门对开采规划区块进行联合踏勘。</w:t>
      </w:r>
    </w:p>
    <w:p>
      <w:pPr>
        <w:ind w:firstLine="640"/>
      </w:pPr>
      <w:r>
        <w:t>2021年</w:t>
      </w:r>
      <w:r>
        <w:rPr>
          <w:rFonts w:hint="eastAsia"/>
        </w:rPr>
        <w:t>6月，《规划》草案上报金华市自然资源和规划局进行了规划衔接，形成《规划》征求意见稿，我局于6月1</w:t>
      </w:r>
      <w:r>
        <w:t>1</w:t>
      </w:r>
      <w:r>
        <w:rPr>
          <w:rFonts w:hint="eastAsia"/>
        </w:rPr>
        <w:t>日市政府网站上向相关部门、乡镇（街道）和社会公众的公开征求意见。截止到202</w:t>
      </w:r>
      <w:r>
        <w:t>0</w:t>
      </w:r>
      <w:r>
        <w:rPr>
          <w:rFonts w:hint="eastAsia"/>
        </w:rPr>
        <w:t>年</w:t>
      </w:r>
      <w:r>
        <w:t>7</w:t>
      </w:r>
      <w:r>
        <w:rPr>
          <w:rFonts w:hint="eastAsia"/>
        </w:rPr>
        <w:t>月1</w:t>
      </w:r>
      <w:r>
        <w:t>2</w:t>
      </w:r>
      <w:r>
        <w:rPr>
          <w:rFonts w:hint="eastAsia"/>
        </w:rPr>
        <w:t>日，我局共收到反馈信息</w:t>
      </w:r>
      <w:r>
        <w:t>24</w:t>
      </w:r>
      <w:r>
        <w:rPr>
          <w:rFonts w:hint="eastAsia"/>
        </w:rPr>
        <w:t>份，市应急管理局、大陈镇人民政府、赤岸镇人民政府提出了宝贵意见，本次规划编制均予以采纳。</w:t>
      </w:r>
    </w:p>
    <w:p>
      <w:pPr>
        <w:pStyle w:val="3"/>
      </w:pPr>
      <w:r>
        <w:rPr>
          <w:rFonts w:hint="eastAsia"/>
        </w:rPr>
        <w:t>三、主要内容</w:t>
      </w:r>
    </w:p>
    <w:p>
      <w:pPr>
        <w:ind w:firstLine="640"/>
      </w:pPr>
      <w:r>
        <w:rPr>
          <w:rFonts w:hint="eastAsia"/>
        </w:rPr>
        <w:t>《规划》在结构上共分</w:t>
      </w:r>
      <w:r>
        <w:t>8</w:t>
      </w:r>
      <w:r>
        <w:rPr>
          <w:rFonts w:hint="eastAsia"/>
        </w:rPr>
        <w:t>章、2</w:t>
      </w:r>
      <w:r>
        <w:t>2</w:t>
      </w:r>
      <w:r>
        <w:rPr>
          <w:rFonts w:hint="eastAsia"/>
        </w:rPr>
        <w:t>节，另附表</w:t>
      </w:r>
      <w:r>
        <w:t>10</w:t>
      </w:r>
      <w:r>
        <w:rPr>
          <w:rFonts w:hint="eastAsia"/>
        </w:rPr>
        <w:t>个，矿产资源分布与勘查开发利用现状图1份、矿产资源勘查开发保护规划图1份、建筑用石料矿集中开采区规划详图2份、地热重点开采区规划详图1份。《规划》总体内容在简述矿产资源现状与形势基础上，对全市矿产资源规划的指导思想、规划目标、地质矿产调查评价与勘查、矿产资源开发利用与保护、矿业转型升级与绿色发展、矿山生态环境保护修复等方面进行了统筹规划，明确了全市矿业经济布局、结构调整，优化了矿产资源的发展方向、战略目标并提出了相应的保证规划有效实施的主要保障措施。</w:t>
      </w:r>
    </w:p>
    <w:p>
      <w:pPr>
        <w:ind w:firstLine="640"/>
      </w:pPr>
      <w:r>
        <w:rPr>
          <w:rFonts w:hint="eastAsia"/>
        </w:rPr>
        <w:t>1</w:t>
      </w:r>
      <w:r>
        <w:t>.</w:t>
      </w:r>
      <w:r>
        <w:rPr>
          <w:rFonts w:hint="eastAsia"/>
        </w:rPr>
        <w:t>总则</w:t>
      </w:r>
    </w:p>
    <w:p>
      <w:pPr>
        <w:ind w:firstLine="640"/>
      </w:pPr>
      <w:r>
        <w:rPr>
          <w:rFonts w:hint="eastAsia"/>
        </w:rPr>
        <w:t>简述规划目的、编制依据、定位、规划期及基准年和适用范围。</w:t>
      </w:r>
    </w:p>
    <w:p>
      <w:pPr>
        <w:ind w:firstLine="640"/>
      </w:pPr>
      <w:r>
        <w:rPr>
          <w:rFonts w:hint="eastAsia"/>
        </w:rPr>
        <w:t>2</w:t>
      </w:r>
      <w:r>
        <w:t>.</w:t>
      </w:r>
      <w:r>
        <w:rPr>
          <w:rFonts w:hint="eastAsia"/>
        </w:rPr>
        <w:t>现状与形势</w:t>
      </w:r>
    </w:p>
    <w:p>
      <w:pPr>
        <w:ind w:firstLine="640"/>
      </w:pPr>
      <w:r>
        <w:rPr>
          <w:rFonts w:hint="eastAsia"/>
        </w:rPr>
        <w:t>主要简述了义乌市国民经济社会发展状况，矿产资源特点及其开发利用现状，上一轮规划期取得的成效和存在的主要问题，并对“十四五”时期矿产资源勘查开发保护面临的形势和矿产资源市场需求情况进行了预测。</w:t>
      </w:r>
    </w:p>
    <w:p>
      <w:pPr>
        <w:ind w:firstLine="640"/>
      </w:pPr>
      <w:r>
        <w:rPr>
          <w:rFonts w:hint="eastAsia"/>
        </w:rPr>
        <w:t>3</w:t>
      </w:r>
      <w:r>
        <w:t>.</w:t>
      </w:r>
      <w:r>
        <w:rPr>
          <w:rFonts w:hint="eastAsia"/>
        </w:rPr>
        <w:t>指导思想、基本原则和规划目标</w:t>
      </w:r>
    </w:p>
    <w:p>
      <w:pPr>
        <w:ind w:firstLine="640"/>
      </w:pPr>
      <w:r>
        <w:rPr>
          <w:rFonts w:hint="eastAsia"/>
        </w:rPr>
        <w:t>确立了《规划》的指导思想，提出了必须坚持的5条基本原则，确定了义乌市矿产资源工作的目标。</w:t>
      </w:r>
    </w:p>
    <w:p>
      <w:pPr>
        <w:ind w:firstLine="640"/>
      </w:pPr>
      <w:r>
        <w:rPr>
          <w:rFonts w:hint="eastAsia"/>
        </w:rPr>
        <w:t>4</w:t>
      </w:r>
      <w:r>
        <w:t>.</w:t>
      </w:r>
      <w:r>
        <w:rPr>
          <w:rFonts w:hint="eastAsia"/>
        </w:rPr>
        <w:t>地质矿产调查评价与勘查</w:t>
      </w:r>
    </w:p>
    <w:p>
      <w:pPr>
        <w:ind w:firstLine="640"/>
      </w:pPr>
      <w:r>
        <w:rPr>
          <w:rFonts w:hint="eastAsia"/>
        </w:rPr>
        <w:t>提出矿产资源勘查工作部署，说明上级规划在本行政区内地质矿产调查评价项目及勘查规划区块设置情况，提出管理措施和要求。</w:t>
      </w:r>
    </w:p>
    <w:p>
      <w:pPr>
        <w:ind w:firstLine="640"/>
      </w:pPr>
      <w:r>
        <w:t>5.</w:t>
      </w:r>
      <w:r>
        <w:rPr>
          <w:rFonts w:hint="eastAsia"/>
        </w:rPr>
        <w:t>矿产资源开发利用与保护</w:t>
      </w:r>
    </w:p>
    <w:p>
      <w:pPr>
        <w:ind w:firstLine="640"/>
      </w:pPr>
      <w:r>
        <w:rPr>
          <w:rFonts w:hint="eastAsia"/>
        </w:rPr>
        <w:t>结合本地实际，明确本行政区重点、限制和禁止开采的矿种。落实上级规划分配本市的采矿权总数、建筑用石料采矿权数量控制指标，提出开采总量控制目标。落实上级规划确定的建筑用石料矿集中开采区、开采规划区块，提出本行政区开采规划区块设置方案。简述“十四五”矿山规模结构调整方向、大中型矿山比例，提出规模化、集约化的政策导向，进一步鼓励矿山合理利用资源，提出了建筑用石料的开发规模、技术结构、产品结构调整思路；对建筑用石料等资源节约和综合利用做了要求。</w:t>
      </w:r>
    </w:p>
    <w:p>
      <w:pPr>
        <w:ind w:firstLine="640"/>
      </w:pPr>
      <w:r>
        <w:rPr>
          <w:rFonts w:hint="eastAsia"/>
        </w:rPr>
        <w:t>6</w:t>
      </w:r>
      <w:r>
        <w:t>.</w:t>
      </w:r>
      <w:r>
        <w:rPr>
          <w:rFonts w:hint="eastAsia"/>
        </w:rPr>
        <w:t>矿业绿色发展</w:t>
      </w:r>
    </w:p>
    <w:p>
      <w:pPr>
        <w:ind w:firstLine="640"/>
      </w:pPr>
      <w:r>
        <w:rPr>
          <w:rFonts w:hint="eastAsia"/>
        </w:rPr>
        <w:t>提出绿色矿山建设进度安排和有关措施，明确绿色矿山建成率控制指标。依据上级矿产资源规划，结合本地实际，统筹安排矿山开采和治理修复进度，提出矿区土地复垦率、矿山粉尘防治达标率等控制指标。初步设置矿地综合开发利用项目</w:t>
      </w:r>
      <w:r>
        <w:t>7</w:t>
      </w:r>
      <w:r>
        <w:rPr>
          <w:rFonts w:hint="eastAsia"/>
        </w:rPr>
        <w:t>个，规划期内力争4个项目落地。</w:t>
      </w:r>
    </w:p>
    <w:p>
      <w:pPr>
        <w:ind w:firstLine="640"/>
      </w:pPr>
      <w:r>
        <w:t>7.</w:t>
      </w:r>
      <w:r>
        <w:rPr>
          <w:rFonts w:hint="eastAsia"/>
        </w:rPr>
        <w:t>规划实施管理</w:t>
      </w:r>
    </w:p>
    <w:p>
      <w:pPr>
        <w:ind w:firstLine="640"/>
      </w:pPr>
      <w:r>
        <w:rPr>
          <w:rFonts w:hint="eastAsia"/>
        </w:rPr>
        <w:t>明确规划实施管理在“</w:t>
      </w:r>
      <w:r>
        <w:rPr>
          <w:rFonts w:hint="eastAsia"/>
          <w:bCs/>
        </w:rPr>
        <w:t>协调联动聚合力，目标考核强动力</w:t>
      </w:r>
      <w:r>
        <w:rPr>
          <w:rFonts w:hint="eastAsia"/>
        </w:rPr>
        <w:t>”、“健全制度成恒力，监督管理加压力”、“经济激励增引力，科技创新添活力”等方面的相关措施。</w:t>
      </w:r>
    </w:p>
    <w:p>
      <w:pPr>
        <w:ind w:firstLine="640"/>
      </w:pPr>
      <w:r>
        <w:t>8.</w:t>
      </w:r>
      <w:r>
        <w:rPr>
          <w:rFonts w:hint="eastAsia"/>
        </w:rPr>
        <w:t>附则</w:t>
      </w:r>
    </w:p>
    <w:p>
      <w:pPr>
        <w:ind w:firstLine="640"/>
      </w:pPr>
      <w:r>
        <w:rPr>
          <w:rFonts w:hint="eastAsia"/>
        </w:rPr>
        <w:t>说明本规划的组成（文本、图件、附表、附件）、实施时限和解释权限单位。</w:t>
      </w:r>
    </w:p>
    <w:p>
      <w:pPr>
        <w:ind w:firstLine="643"/>
        <w:rPr>
          <w:rFonts w:hAnsi="仿宋_GB2312" w:cs="仿宋_GB2312"/>
          <w:b/>
          <w:bCs/>
          <w:szCs w:val="32"/>
        </w:rPr>
      </w:pPr>
      <w:r>
        <w:rPr>
          <w:rFonts w:hint="eastAsia" w:hAnsi="仿宋_GB2312" w:cs="仿宋_GB2312"/>
          <w:b/>
          <w:bCs/>
          <w:szCs w:val="32"/>
        </w:rPr>
        <w:t>四、主要特点</w:t>
      </w:r>
    </w:p>
    <w:p>
      <w:pPr>
        <w:ind w:firstLine="640"/>
      </w:pPr>
      <w:r>
        <w:rPr>
          <w:rFonts w:hint="eastAsia"/>
        </w:rPr>
        <w:t>义乌市“十四五”矿产资源规划立足于本市实际，体现了义乌特色，主要有以下几个特点：</w:t>
      </w:r>
      <w:r>
        <w:t xml:space="preserve"> </w:t>
      </w:r>
    </w:p>
    <w:p>
      <w:pPr>
        <w:ind w:firstLine="643"/>
      </w:pPr>
      <w:r>
        <w:rPr>
          <w:b/>
          <w:bCs/>
        </w:rPr>
        <w:t>1</w:t>
      </w:r>
      <w:r>
        <w:rPr>
          <w:rFonts w:hint="eastAsia"/>
          <w:b/>
          <w:bCs/>
        </w:rPr>
        <w:t>.资源保障，协调发展。</w:t>
      </w:r>
      <w:r>
        <w:rPr>
          <w:rFonts w:hint="eastAsia"/>
        </w:rPr>
        <w:t>规划拟设置2个集中开采区，划定7个普通建筑石料矿规划开采区块，建设2个砂石产业园区，充分保障义乌市打造世界“小商品之都”的基础建设需求，促进我市经济全面、协调发展。</w:t>
      </w:r>
    </w:p>
    <w:p>
      <w:pPr>
        <w:ind w:firstLine="643"/>
      </w:pPr>
      <w:r>
        <w:rPr>
          <w:b/>
          <w:bCs/>
        </w:rPr>
        <w:t>2</w:t>
      </w:r>
      <w:r>
        <w:rPr>
          <w:rFonts w:hint="eastAsia"/>
          <w:b/>
          <w:bCs/>
        </w:rPr>
        <w:t>.环境优先，绿色发展。</w:t>
      </w:r>
      <w:r>
        <w:rPr>
          <w:rFonts w:hint="eastAsia"/>
        </w:rPr>
        <w:t>矿产资源勘查、开发始终把生态环境保护放在首位，统筹土地、旅游、森林、环保等综合效益，加大矿产资源勘查、开发与生态环境保护的统筹力度，实现矿业的绿色发展。</w:t>
      </w:r>
    </w:p>
    <w:p>
      <w:pPr>
        <w:ind w:firstLine="643"/>
      </w:pPr>
      <w:r>
        <w:rPr>
          <w:b/>
          <w:bCs/>
        </w:rPr>
        <w:t>3</w:t>
      </w:r>
      <w:r>
        <w:rPr>
          <w:rFonts w:hint="eastAsia"/>
          <w:b/>
          <w:bCs/>
        </w:rPr>
        <w:t>.优化布局，协同发展。</w:t>
      </w:r>
      <w:r>
        <w:rPr>
          <w:rFonts w:hint="eastAsia"/>
        </w:rPr>
        <w:t>紧密围绕义乌国民经济和社会发展的总体目标，充分考虑本市经济发展需求，立足当地资源禀赋，因地制宜，优化布局。建筑石料矿布局侧重大陈镇、赤岸镇，形成一南一北、相对集中的总体开发格局，以砂石矿产业园区建设推动砂石产业转型升级，向规模化、集约化、现代化高质量发展，进而带动当地经济新增长，实现全市协同发展，共同富裕。</w:t>
      </w:r>
    </w:p>
    <w:p>
      <w:pPr>
        <w:ind w:firstLine="643"/>
      </w:pPr>
      <w:r>
        <w:rPr>
          <w:b/>
          <w:bCs/>
        </w:rPr>
        <w:t>4.</w:t>
      </w:r>
      <w:r>
        <w:rPr>
          <w:rFonts w:hint="eastAsia"/>
          <w:b/>
          <w:bCs/>
        </w:rPr>
        <w:t>矿地双赢，和谐发展。</w:t>
      </w:r>
      <w:r>
        <w:rPr>
          <w:rFonts w:hint="eastAsia"/>
        </w:rPr>
        <w:t>大力推进矿地综合开发利用项目，科学选址，优化方案，重点针对形成视觉污染、安全隐患的老矿山，通过山体整体采平造地、开采造景等途径，可获得消除安全隐患、消除视觉污染、提供石料资源保障、有效拓展用地空间等多重效益，实现安全、和谐发展。</w:t>
      </w:r>
    </w:p>
    <w:p>
      <w:pPr>
        <w:pStyle w:val="3"/>
      </w:pPr>
      <w:r>
        <w:rPr>
          <w:rFonts w:hint="eastAsia"/>
        </w:rPr>
        <w:t>五、采纳的主要意见和理由</w:t>
      </w:r>
    </w:p>
    <w:p>
      <w:pPr>
        <w:ind w:firstLine="640"/>
        <w:rPr>
          <w:rFonts w:hAnsi="仿宋_GB2312" w:cs="仿宋_GB2312"/>
          <w:b/>
          <w:bCs/>
        </w:rPr>
      </w:pPr>
      <w:r>
        <w:rPr>
          <w:rFonts w:hint="eastAsia"/>
        </w:rPr>
        <w:t>规划编制小组向相关部门、镇（街道）和社会公众的公开征求规划意见，收回反馈信息</w:t>
      </w:r>
      <w:r>
        <w:t>24</w:t>
      </w:r>
      <w:r>
        <w:rPr>
          <w:rFonts w:hint="eastAsia"/>
        </w:rPr>
        <w:t>份。市应急管理局、大陈镇人民政府、赤岸镇人民政府提出了宝贵意见，本次规划编制均予以采纳。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71"/>
    <w:rsid w:val="00041103"/>
    <w:rsid w:val="000B7D71"/>
    <w:rsid w:val="001D5FEB"/>
    <w:rsid w:val="00216EE5"/>
    <w:rsid w:val="00365175"/>
    <w:rsid w:val="003C623B"/>
    <w:rsid w:val="003E01D5"/>
    <w:rsid w:val="004124EF"/>
    <w:rsid w:val="00453920"/>
    <w:rsid w:val="00470C06"/>
    <w:rsid w:val="007C65F7"/>
    <w:rsid w:val="00834804"/>
    <w:rsid w:val="00847FE6"/>
    <w:rsid w:val="008E74CB"/>
    <w:rsid w:val="0092209A"/>
    <w:rsid w:val="0099313D"/>
    <w:rsid w:val="009F715D"/>
    <w:rsid w:val="00B53035"/>
    <w:rsid w:val="00BC115A"/>
    <w:rsid w:val="00C80F29"/>
    <w:rsid w:val="00D02829"/>
    <w:rsid w:val="00D52A0F"/>
    <w:rsid w:val="00E42C80"/>
    <w:rsid w:val="00E8741F"/>
    <w:rsid w:val="00FF04E5"/>
    <w:rsid w:val="00FF5003"/>
    <w:rsid w:val="03863279"/>
    <w:rsid w:val="043678E8"/>
    <w:rsid w:val="05454EFF"/>
    <w:rsid w:val="07AC335F"/>
    <w:rsid w:val="0CE56790"/>
    <w:rsid w:val="19CB46D6"/>
    <w:rsid w:val="1E700CA3"/>
    <w:rsid w:val="236979E8"/>
    <w:rsid w:val="23843CD0"/>
    <w:rsid w:val="25BD0272"/>
    <w:rsid w:val="36876C22"/>
    <w:rsid w:val="37B427B6"/>
    <w:rsid w:val="39451213"/>
    <w:rsid w:val="3B826D73"/>
    <w:rsid w:val="41D1373B"/>
    <w:rsid w:val="48E806FD"/>
    <w:rsid w:val="4C281A5F"/>
    <w:rsid w:val="4EA63DC1"/>
    <w:rsid w:val="51EE14DE"/>
    <w:rsid w:val="52822318"/>
    <w:rsid w:val="57E51036"/>
    <w:rsid w:val="5D155C2C"/>
    <w:rsid w:val="602A348F"/>
    <w:rsid w:val="6522112B"/>
    <w:rsid w:val="671847F8"/>
    <w:rsid w:val="6A3475CA"/>
    <w:rsid w:val="6B243064"/>
    <w:rsid w:val="6C7F1226"/>
    <w:rsid w:val="72F3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仿宋_GB2312" w:eastAsia="仿宋_GB2312" w:hAnsiTheme="minorHAnsi" w:cstheme="minorBidi"/>
      <w:kern w:val="2"/>
      <w:sz w:val="32"/>
      <w:szCs w:val="24"/>
      <w:lang w:val="en-US" w:eastAsia="zh-CN" w:bidi="ar-SA"/>
    </w:rPr>
  </w:style>
  <w:style w:type="paragraph" w:styleId="3">
    <w:name w:val="heading 1"/>
    <w:basedOn w:val="1"/>
    <w:next w:val="1"/>
    <w:link w:val="8"/>
    <w:qFormat/>
    <w:uiPriority w:val="9"/>
    <w:pPr>
      <w:keepNext/>
      <w:keepLines/>
      <w:spacing w:before="120" w:after="120"/>
      <w:ind w:firstLine="0" w:firstLineChars="0"/>
      <w:outlineLvl w:val="0"/>
    </w:pPr>
    <w:rPr>
      <w:b/>
      <w:bCs/>
      <w:kern w:val="44"/>
      <w:szCs w:val="44"/>
    </w:rPr>
  </w:style>
  <w:style w:type="character" w:default="1" w:styleId="7">
    <w:name w:val="Default Paragraph Font"/>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4">
    <w:name w:val="footer"/>
    <w:basedOn w:val="1"/>
    <w:link w:val="10"/>
    <w:unhideWhenUsed/>
    <w:uiPriority w:val="0"/>
    <w:pPr>
      <w:tabs>
        <w:tab w:val="center" w:pos="4153"/>
        <w:tab w:val="right" w:pos="8306"/>
      </w:tabs>
      <w:snapToGrid w:val="0"/>
      <w:jc w:val="left"/>
    </w:pPr>
    <w:rPr>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3"/>
    <w:qFormat/>
    <w:uiPriority w:val="9"/>
    <w:rPr>
      <w:rFonts w:eastAsia="仿宋_GB2312" w:asciiTheme="minorHAnsi" w:hAnsiTheme="minorHAnsi" w:cstheme="minorBidi"/>
      <w:b/>
      <w:bCs/>
      <w:kern w:val="44"/>
      <w:sz w:val="32"/>
      <w:szCs w:val="44"/>
    </w:rPr>
  </w:style>
  <w:style w:type="character" w:customStyle="1" w:styleId="9">
    <w:name w:val="页眉 字符"/>
    <w:basedOn w:val="7"/>
    <w:link w:val="5"/>
    <w:uiPriority w:val="0"/>
    <w:rPr>
      <w:rFonts w:asciiTheme="minorHAnsi" w:hAnsiTheme="minorHAnsi" w:eastAsiaTheme="minorEastAsia" w:cstheme="minorBidi"/>
      <w:kern w:val="2"/>
      <w:sz w:val="18"/>
      <w:szCs w:val="18"/>
    </w:rPr>
  </w:style>
  <w:style w:type="character" w:customStyle="1" w:styleId="10">
    <w:name w:val="页脚 字符"/>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374</Words>
  <Characters>2137</Characters>
  <Lines>17</Lines>
  <Paragraphs>5</Paragraphs>
  <TotalTime>46</TotalTime>
  <ScaleCrop>false</ScaleCrop>
  <LinksUpToDate>false</LinksUpToDate>
  <CharactersWithSpaces>2506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2021-11-05T00:16:00Z</dcterms:created>
  <dc:creator>Administrator</dc:creator>
  <cp:lastModifiedBy>Administrator</cp:lastModifiedBy>
  <cp:lastPrinted>2021-06-04T01:46:00Z</cp:lastPrinted>
  <dcterms:modified xsi:type="dcterms:W3CDTF">2021-11-05T01:22:17Z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