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00" w:lineRule="exact"/>
        <w:jc w:val="center"/>
        <w:rPr>
          <w:rFonts w:hint="eastAsia" w:ascii="方正小标宋简体" w:hAnsi="方正小标宋简体" w:eastAsia="方正小标宋简体" w:cs="方正小标宋简体"/>
          <w:bCs/>
          <w:color w:val="000000"/>
          <w:spacing w:val="20"/>
          <w:kern w:val="0"/>
          <w:sz w:val="44"/>
          <w:szCs w:val="44"/>
          <w:lang w:val="en-US" w:eastAsia="zh-CN" w:bidi="ar"/>
        </w:rPr>
      </w:pPr>
      <w:r>
        <w:rPr>
          <w:rFonts w:hint="eastAsia" w:ascii="方正小标宋简体" w:hAnsi="方正小标宋简体" w:eastAsia="方正小标宋简体" w:cs="方正小标宋简体"/>
          <w:bCs/>
          <w:color w:val="000000"/>
          <w:spacing w:val="20"/>
          <w:kern w:val="0"/>
          <w:sz w:val="44"/>
          <w:szCs w:val="44"/>
          <w:lang w:val="en-US" w:eastAsia="zh-CN" w:bidi="ar"/>
        </w:rPr>
        <w:t>工程渣土处置领域专项治理违纪违法问题线索汇总表</w:t>
      </w:r>
    </w:p>
    <w:p>
      <w:pPr>
        <w:widowControl/>
        <w:spacing w:line="700" w:lineRule="exact"/>
        <w:jc w:val="center"/>
        <w:rPr>
          <w:rFonts w:hint="eastAsia" w:ascii="方正小标宋简体" w:hAnsi="方正小标宋简体" w:eastAsia="方正小标宋简体" w:cs="方正小标宋简体"/>
          <w:bCs/>
          <w:color w:val="000000"/>
          <w:spacing w:val="20"/>
          <w:kern w:val="0"/>
          <w:sz w:val="44"/>
          <w:szCs w:val="44"/>
          <w:lang w:val="en-US" w:eastAsia="zh-CN" w:bidi="ar"/>
        </w:rPr>
      </w:pPr>
    </w:p>
    <w:p>
      <w:pPr>
        <w:tabs>
          <w:tab w:val="left" w:pos="3780"/>
        </w:tabs>
        <w:adjustRightInd w:val="0"/>
        <w:snapToGrid w:val="0"/>
        <w:spacing w:line="400" w:lineRule="exact"/>
        <w:ind w:firstLine="480" w:firstLineChars="200"/>
        <w:jc w:val="both"/>
        <w:rPr>
          <w:rFonts w:hint="eastAsia" w:eastAsia="仿宋_GB2312"/>
          <w:color w:val="000000"/>
          <w:spacing w:val="-6"/>
          <w:kern w:val="0"/>
          <w:sz w:val="32"/>
          <w:szCs w:val="32"/>
          <w:lang w:val="en-US" w:eastAsia="zh-CN"/>
        </w:rPr>
      </w:pPr>
      <w:r>
        <w:rPr>
          <w:rFonts w:hint="eastAsia" w:ascii="仿宋_GB2312" w:hAnsi="仿宋_GB2312" w:eastAsia="仿宋_GB2312" w:cs="仿宋_GB2312"/>
          <w:color w:val="000000"/>
          <w:kern w:val="0"/>
          <w:sz w:val="24"/>
          <w:lang w:val="en-US" w:eastAsia="zh-CN" w:bidi="ar"/>
        </w:rPr>
        <w:t xml:space="preserve">填报单位：               负责人：               联系人：               联系电话：  </w:t>
      </w:r>
    </w:p>
    <w:tbl>
      <w:tblPr>
        <w:tblStyle w:val="3"/>
        <w:tblW w:w="13592" w:type="dxa"/>
        <w:jc w:val="center"/>
        <w:tblLayout w:type="fixed"/>
        <w:tblCellMar>
          <w:top w:w="0" w:type="dxa"/>
          <w:left w:w="0" w:type="dxa"/>
          <w:bottom w:w="0" w:type="dxa"/>
          <w:right w:w="0" w:type="dxa"/>
        </w:tblCellMar>
      </w:tblPr>
      <w:tblGrid>
        <w:gridCol w:w="885"/>
        <w:gridCol w:w="1305"/>
        <w:gridCol w:w="1828"/>
        <w:gridCol w:w="1438"/>
        <w:gridCol w:w="2775"/>
        <w:gridCol w:w="1365"/>
        <w:gridCol w:w="809"/>
        <w:gridCol w:w="1351"/>
        <w:gridCol w:w="1080"/>
        <w:gridCol w:w="756"/>
      </w:tblGrid>
      <w:tr>
        <w:tblPrEx>
          <w:tblCellMar>
            <w:top w:w="0" w:type="dxa"/>
            <w:left w:w="0" w:type="dxa"/>
            <w:bottom w:w="0" w:type="dxa"/>
            <w:right w:w="0" w:type="dxa"/>
          </w:tblCellMar>
        </w:tblPrEx>
        <w:trPr>
          <w:trHeight w:val="1031" w:hRule="atLeast"/>
          <w:jc w:val="center"/>
        </w:trPr>
        <w:tc>
          <w:tcPr>
            <w:tcW w:w="885"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序号</w:t>
            </w:r>
          </w:p>
        </w:tc>
        <w:tc>
          <w:tcPr>
            <w:tcW w:w="1305"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被反映人</w:t>
            </w:r>
          </w:p>
        </w:tc>
        <w:tc>
          <w:tcPr>
            <w:tcW w:w="1828"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被反映人单位职务</w:t>
            </w:r>
          </w:p>
        </w:tc>
        <w:tc>
          <w:tcPr>
            <w:tcW w:w="1438"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线索来源</w:t>
            </w:r>
          </w:p>
        </w:tc>
        <w:tc>
          <w:tcPr>
            <w:tcW w:w="2775"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线索摘要</w:t>
            </w:r>
          </w:p>
        </w:tc>
        <w:tc>
          <w:tcPr>
            <w:tcW w:w="1365"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受理单位</w:t>
            </w:r>
          </w:p>
        </w:tc>
        <w:tc>
          <w:tcPr>
            <w:tcW w:w="809"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受理时间</w:t>
            </w:r>
          </w:p>
        </w:tc>
        <w:tc>
          <w:tcPr>
            <w:tcW w:w="1351"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初步核查意见</w:t>
            </w:r>
          </w:p>
        </w:tc>
        <w:tc>
          <w:tcPr>
            <w:tcW w:w="1080"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建议移交部门</w:t>
            </w:r>
          </w:p>
        </w:tc>
        <w:tc>
          <w:tcPr>
            <w:tcW w:w="756" w:type="dxa"/>
            <w:shd w:val="clear" w:color="auto" w:fill="auto"/>
            <w:noWrap w:val="0"/>
            <w:tcMar>
              <w:top w:w="15" w:type="dxa"/>
              <w:left w:w="15" w:type="dxa"/>
              <w:bottom w:w="0" w:type="dxa"/>
              <w:right w:w="15" w:type="dxa"/>
            </w:tcMar>
            <w:vAlign w:val="center"/>
          </w:tcPr>
          <w:p>
            <w:pPr>
              <w:widowControl/>
              <w:spacing w:line="360" w:lineRule="exact"/>
              <w:jc w:val="center"/>
              <w:textAlignment w:val="center"/>
              <w:rPr>
                <w:rFonts w:hint="eastAsia" w:ascii="黑体" w:hAnsi="黑体" w:eastAsia="黑体" w:cs="黑体"/>
                <w:color w:val="000000"/>
                <w:kern w:val="0"/>
                <w:sz w:val="28"/>
                <w:szCs w:val="28"/>
                <w:lang w:val="en-US" w:eastAsia="zh-CN" w:bidi="ar"/>
              </w:rPr>
            </w:pPr>
            <w:r>
              <w:rPr>
                <w:rFonts w:hint="eastAsia" w:ascii="黑体" w:hAnsi="黑体" w:eastAsia="黑体" w:cs="黑体"/>
                <w:color w:val="000000"/>
                <w:kern w:val="0"/>
                <w:sz w:val="28"/>
                <w:szCs w:val="28"/>
                <w:lang w:val="en-US" w:eastAsia="zh-CN" w:bidi="ar"/>
              </w:rPr>
              <w:t>移交时间</w:t>
            </w:r>
          </w:p>
        </w:tc>
      </w:tr>
      <w:tr>
        <w:tblPrEx>
          <w:tblCellMar>
            <w:top w:w="0" w:type="dxa"/>
            <w:left w:w="0" w:type="dxa"/>
            <w:bottom w:w="0" w:type="dxa"/>
            <w:right w:w="0" w:type="dxa"/>
          </w:tblCellMar>
        </w:tblPrEx>
        <w:trPr>
          <w:trHeight w:val="600" w:hRule="atLeast"/>
          <w:jc w:val="center"/>
        </w:trPr>
        <w:tc>
          <w:tcPr>
            <w:tcW w:w="88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0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82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43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277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6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809"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51"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756"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600" w:hRule="atLeast"/>
          <w:jc w:val="center"/>
        </w:trPr>
        <w:tc>
          <w:tcPr>
            <w:tcW w:w="88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0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82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43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277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6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809"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51"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756"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600" w:hRule="atLeast"/>
          <w:jc w:val="center"/>
        </w:trPr>
        <w:tc>
          <w:tcPr>
            <w:tcW w:w="88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0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82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43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277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6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809"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51"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756"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600" w:hRule="atLeast"/>
          <w:jc w:val="center"/>
        </w:trPr>
        <w:tc>
          <w:tcPr>
            <w:tcW w:w="88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0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82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43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277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6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809"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51"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756"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600" w:hRule="atLeast"/>
          <w:jc w:val="center"/>
        </w:trPr>
        <w:tc>
          <w:tcPr>
            <w:tcW w:w="88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0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82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43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277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6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809"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51"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756"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r>
      <w:tr>
        <w:tblPrEx>
          <w:tblCellMar>
            <w:top w:w="0" w:type="dxa"/>
            <w:left w:w="0" w:type="dxa"/>
            <w:bottom w:w="0" w:type="dxa"/>
            <w:right w:w="0" w:type="dxa"/>
          </w:tblCellMar>
        </w:tblPrEx>
        <w:trPr>
          <w:trHeight w:val="600" w:hRule="atLeast"/>
          <w:jc w:val="center"/>
        </w:trPr>
        <w:tc>
          <w:tcPr>
            <w:tcW w:w="88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0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82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438"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277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65"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809"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351"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1080"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c>
          <w:tcPr>
            <w:tcW w:w="756" w:type="dxa"/>
            <w:shd w:val="clear" w:color="auto" w:fill="auto"/>
            <w:noWrap w:val="0"/>
            <w:tcMar>
              <w:top w:w="15" w:type="dxa"/>
              <w:left w:w="15" w:type="dxa"/>
              <w:bottom w:w="0" w:type="dxa"/>
              <w:right w:w="15" w:type="dxa"/>
            </w:tcMar>
            <w:vAlign w:val="center"/>
          </w:tcPr>
          <w:p>
            <w:pPr>
              <w:spacing w:line="360" w:lineRule="exact"/>
              <w:jc w:val="center"/>
              <w:rPr>
                <w:rFonts w:hint="eastAsia" w:ascii="黑体" w:hAnsi="黑体" w:eastAsia="黑体" w:cs="黑体"/>
                <w:color w:val="000000"/>
                <w:sz w:val="28"/>
                <w:szCs w:val="28"/>
                <w:lang w:val="en-US" w:eastAsia="zh-CN"/>
              </w:rPr>
            </w:pPr>
          </w:p>
        </w:tc>
      </w:tr>
    </w:tbl>
    <w:p>
      <w:pPr>
        <w:widowControl/>
        <w:spacing w:line="320" w:lineRule="exact"/>
        <w:ind w:left="420" w:hanging="420" w:hangingChars="200"/>
        <w:jc w:val="center"/>
        <w:rPr>
          <w:rFonts w:hint="eastAsia" w:ascii="仿宋_GB2312" w:hAnsi="仿宋_GB2312" w:eastAsia="仿宋_GB2312" w:cs="仿宋_GB2312"/>
          <w:color w:val="000000"/>
          <w:kern w:val="0"/>
          <w:szCs w:val="21"/>
          <w:lang w:val="en-US" w:eastAsia="zh-CN" w:bidi="ar"/>
        </w:rPr>
      </w:pPr>
      <w:r>
        <w:rPr>
          <w:rFonts w:hint="eastAsia" w:ascii="仿宋_GB2312" w:hAnsi="仿宋_GB2312" w:eastAsia="仿宋_GB2312" w:cs="仿宋_GB2312"/>
          <w:color w:val="000000"/>
          <w:kern w:val="0"/>
          <w:szCs w:val="21"/>
          <w:lang w:val="en-US" w:eastAsia="zh-CN" w:bidi="ar"/>
        </w:rPr>
        <w:t>说明：</w:t>
      </w:r>
      <w:r>
        <w:rPr>
          <w:rFonts w:eastAsia="仿宋_GB2312"/>
          <w:color w:val="000000"/>
          <w:kern w:val="0"/>
          <w:szCs w:val="21"/>
          <w:lang w:val="en-US" w:eastAsia="zh-CN" w:bidi="ar"/>
        </w:rPr>
        <w:t>1</w:t>
      </w:r>
      <w:r>
        <w:rPr>
          <w:rFonts w:hint="eastAsia" w:ascii="仿宋_GB2312" w:hAnsi="仿宋_GB2312" w:eastAsia="仿宋_GB2312" w:cs="仿宋_GB2312"/>
          <w:color w:val="000000"/>
          <w:kern w:val="0"/>
          <w:szCs w:val="21"/>
          <w:lang w:val="en-US" w:eastAsia="zh-CN" w:bidi="ar"/>
        </w:rPr>
        <w:t>.本表由各成员单位填报，市专班汇总，主要针对专项治理中各职能监管部门党员领导干部及公职人员涉渣土治理的违纪违法线索；</w:t>
      </w:r>
    </w:p>
    <w:p>
      <w:pPr>
        <w:widowControl/>
        <w:spacing w:line="320" w:lineRule="exact"/>
        <w:ind w:left="420" w:firstLine="420" w:firstLineChars="200"/>
        <w:jc w:val="both"/>
        <w:rPr>
          <w:rFonts w:hint="eastAsia" w:ascii="仿宋_GB2312" w:hAnsi="仿宋_GB2312" w:eastAsia="仿宋_GB2312" w:cs="仿宋_GB2312"/>
          <w:color w:val="000000"/>
          <w:kern w:val="0"/>
          <w:szCs w:val="21"/>
          <w:lang w:val="en-US" w:eastAsia="zh-CN" w:bidi="ar"/>
        </w:rPr>
      </w:pPr>
      <w:r>
        <w:rPr>
          <w:rFonts w:eastAsia="仿宋_GB2312"/>
          <w:color w:val="000000"/>
          <w:kern w:val="0"/>
          <w:szCs w:val="21"/>
          <w:lang w:val="en-US" w:eastAsia="zh-CN" w:bidi="ar"/>
        </w:rPr>
        <w:t>2</w:t>
      </w:r>
      <w:r>
        <w:rPr>
          <w:rFonts w:hint="eastAsia" w:ascii="仿宋_GB2312" w:hAnsi="仿宋_GB2312" w:eastAsia="仿宋_GB2312" w:cs="仿宋_GB2312"/>
          <w:color w:val="000000"/>
          <w:kern w:val="0"/>
          <w:szCs w:val="21"/>
          <w:lang w:val="en-US" w:eastAsia="zh-CN" w:bidi="ar"/>
        </w:rPr>
        <w:t>.线索来源可分为公众举报、检查发现、基层和企业反映、涉案人交代等；</w:t>
      </w:r>
    </w:p>
    <w:p>
      <w:pPr>
        <w:widowControl/>
        <w:spacing w:line="320" w:lineRule="exact"/>
        <w:ind w:left="420" w:firstLine="420" w:firstLineChars="200"/>
        <w:jc w:val="both"/>
        <w:rPr>
          <w:rFonts w:hint="eastAsia" w:ascii="仿宋_GB2312" w:hAnsi="仿宋_GB2312" w:eastAsia="仿宋_GB2312" w:cs="仿宋_GB2312"/>
          <w:bCs/>
          <w:color w:val="000000"/>
          <w:spacing w:val="20"/>
          <w:kern w:val="0"/>
          <w:szCs w:val="21"/>
          <w:lang w:val="en-US" w:eastAsia="zh-CN" w:bidi="ar"/>
        </w:rPr>
      </w:pPr>
      <w:r>
        <w:rPr>
          <w:rFonts w:eastAsia="仿宋_GB2312"/>
          <w:color w:val="000000"/>
          <w:kern w:val="0"/>
          <w:szCs w:val="21"/>
          <w:lang w:val="en-US" w:eastAsia="zh-CN" w:bidi="ar"/>
        </w:rPr>
        <w:t>3</w:t>
      </w:r>
      <w:r>
        <w:rPr>
          <w:rFonts w:hint="eastAsia" w:ascii="仿宋_GB2312" w:hAnsi="仿宋_GB2312" w:eastAsia="仿宋_GB2312" w:cs="仿宋_GB2312"/>
          <w:color w:val="000000"/>
          <w:kern w:val="0"/>
          <w:szCs w:val="21"/>
          <w:lang w:val="en-US" w:eastAsia="zh-CN" w:bidi="ar"/>
        </w:rPr>
        <w:t>.工作渣土治理中各市场主体人员的违法行为不列入本表统计。</w:t>
      </w:r>
    </w:p>
    <w:p>
      <w:pPr>
        <w:tabs>
          <w:tab w:val="left" w:pos="3780"/>
        </w:tabs>
        <w:adjustRightInd w:val="0"/>
        <w:snapToGrid w:val="0"/>
        <w:spacing w:line="360" w:lineRule="exact"/>
        <w:jc w:val="both"/>
        <w:rPr>
          <w:rFonts w:hint="eastAsia" w:eastAsia="仿宋_GB2312"/>
          <w:color w:val="000000"/>
          <w:spacing w:val="-6"/>
          <w:kern w:val="0"/>
          <w:sz w:val="32"/>
          <w:szCs w:val="32"/>
          <w:lang w:val="en-US" w:eastAsia="zh-CN"/>
        </w:rPr>
        <w:sectPr>
          <w:footerReference r:id="rId3" w:type="default"/>
          <w:pgSz w:w="16838" w:h="11906" w:orient="landscape"/>
          <w:pgMar w:top="1644" w:right="1474" w:bottom="1361" w:left="1531" w:header="851" w:footer="1417" w:gutter="0"/>
          <w:cols w:space="720" w:num="1"/>
          <w:rtlGutter w:val="0"/>
          <w:docGrid w:type="lines" w:linePitch="317"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312" w:wrap="around" w:vAnchor="text" w:hAnchor="page" w:x="13509" w:y="43"/>
      <w:jc w:val="left"/>
      <w:rPr>
        <w:rStyle w:val="5"/>
        <w:rFonts w:ascii="宋体" w:hAnsi="宋体"/>
        <w:sz w:val="28"/>
        <w:szCs w:val="28"/>
        <w:lang w:val="en-US" w:eastAsia="zh-CN"/>
      </w:rPr>
    </w:pPr>
    <w:r>
      <w:rPr>
        <w:rStyle w:val="5"/>
        <w:rFonts w:hint="eastAsia" w:ascii="宋体" w:hAnsi="宋体"/>
        <w:sz w:val="28"/>
        <w:szCs w:val="28"/>
        <w:lang w:val="en-US" w:eastAsia="zh-CN"/>
      </w:rPr>
      <w:t xml:space="preserve">— </w:t>
    </w:r>
    <w:r>
      <w:rPr>
        <w:rStyle w:val="5"/>
        <w:rFonts w:ascii="宋体" w:hAnsi="宋体"/>
        <w:sz w:val="28"/>
        <w:szCs w:val="28"/>
        <w:lang w:val="en-US" w:eastAsia="zh-CN"/>
      </w:rPr>
      <w:fldChar w:fldCharType="begin"/>
    </w:r>
    <w:r>
      <w:rPr>
        <w:rStyle w:val="5"/>
        <w:rFonts w:ascii="宋体" w:hAnsi="宋体"/>
        <w:sz w:val="28"/>
        <w:szCs w:val="28"/>
        <w:lang w:val="en-US" w:eastAsia="zh-CN"/>
      </w:rPr>
      <w:instrText xml:space="preserve">PAGE  </w:instrText>
    </w:r>
    <w:r>
      <w:rPr>
        <w:rStyle w:val="5"/>
        <w:rFonts w:ascii="宋体" w:hAnsi="宋体"/>
        <w:sz w:val="28"/>
        <w:szCs w:val="28"/>
        <w:lang w:val="en-US" w:eastAsia="zh-CN"/>
      </w:rPr>
      <w:fldChar w:fldCharType="separate"/>
    </w:r>
    <w:r>
      <w:rPr>
        <w:rStyle w:val="5"/>
        <w:rFonts w:ascii="宋体" w:hAnsi="宋体"/>
        <w:sz w:val="28"/>
        <w:szCs w:val="28"/>
      </w:rPr>
      <w:t>13</w:t>
    </w:r>
    <w:r>
      <w:rPr>
        <w:rStyle w:val="5"/>
        <w:rFonts w:ascii="宋体" w:hAnsi="宋体"/>
        <w:sz w:val="28"/>
        <w:szCs w:val="28"/>
        <w:lang w:val="en-US" w:eastAsia="zh-CN"/>
      </w:rPr>
      <w:fldChar w:fldCharType="end"/>
    </w:r>
    <w:r>
      <w:rPr>
        <w:rStyle w:val="5"/>
        <w:rFonts w:hint="eastAsia" w:ascii="宋体" w:hAnsi="宋体"/>
        <w:sz w:val="28"/>
        <w:szCs w:val="28"/>
        <w:lang w:val="en-US" w:eastAsia="zh-CN"/>
      </w:rPr>
      <w:t xml:space="preserve"> —</w:t>
    </w:r>
  </w:p>
  <w:p>
    <w:pPr>
      <w:pStyle w:val="2"/>
      <w:ind w:right="360" w:firstLine="360"/>
      <w:jc w:val="left"/>
      <w:rPr>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270760E8"/>
    <w:rsid w:val="2707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napToGrid w:val="0"/>
      <w:jc w:val="left"/>
    </w:pPr>
    <w:rPr>
      <w:sz w:val="18"/>
      <w:szCs w:val="18"/>
      <w:lang w:val="en-US" w:eastAsia="zh-CN"/>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2023-03-13T08:56:00Z</dcterms:created>
  <dc:creator>龚秀娟</dc:creator>
  <cp:lastModifiedBy>龚秀娟</cp:lastModifiedBy>
  <dcterms:modified xsi:type="dcterms:W3CDTF">2023-03-13T08:57:06Z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0B91BF1279254E429DA72C0F37A51BA2</vt:lpwstr>
  </property>
</Properties>
</file>