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宋体"/>
          <w:b w:val="0"/>
          <w:bCs w:val="0"/>
          <w:color w:val="000000"/>
          <w:kern w:val="0"/>
          <w:sz w:val="27"/>
          <w:szCs w:val="27"/>
        </w:rPr>
      </w:pPr>
      <w:r>
        <w:rPr>
          <w:rFonts w:hint="eastAsia" w:ascii="方正小标宋_GBK" w:hAnsi="方正小标宋_GBK" w:eastAsia="方正小标宋_GBK" w:cs="方正小标宋_GBK"/>
          <w:b w:val="0"/>
          <w:bCs w:val="0"/>
          <w:color w:val="000000"/>
          <w:kern w:val="0"/>
          <w:sz w:val="44"/>
          <w:szCs w:val="44"/>
        </w:rPr>
        <w:t>教育部　国家发展改革委财政部关于做好2003年学校收费工作有关问题的通知</w:t>
      </w:r>
      <w:r>
        <w:rPr>
          <w:rFonts w:hint="eastAsia" w:ascii="微软雅黑" w:hAnsi="微软雅黑" w:eastAsia="微软雅黑" w:cs="宋体"/>
          <w:b w:val="0"/>
          <w:bCs w:val="0"/>
          <w:color w:val="000000"/>
          <w:kern w:val="0"/>
          <w:sz w:val="27"/>
          <w:szCs w:val="27"/>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000000"/>
          <w:kern w:val="0"/>
          <w:sz w:val="32"/>
          <w:szCs w:val="32"/>
        </w:rPr>
      </w:pPr>
    </w:p>
    <w:p>
      <w:pPr>
        <w:jc w:val="center"/>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教财〔2003〕4号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各省、自治区、直辖</w:t>
      </w:r>
      <w:r>
        <w:rPr>
          <w:rFonts w:hint="eastAsia" w:ascii="仿宋_GB2312" w:hAnsi="仿宋_GB2312" w:eastAsia="仿宋_GB2312" w:cs="仿宋_GB2312"/>
          <w:color w:val="000000"/>
          <w:kern w:val="0"/>
          <w:sz w:val="32"/>
          <w:szCs w:val="32"/>
          <w:lang w:eastAsia="zh-CN"/>
        </w:rPr>
        <w:t>市教育局</w:t>
      </w:r>
      <w:r>
        <w:rPr>
          <w:rFonts w:hint="eastAsia" w:ascii="仿宋_GB2312" w:hAnsi="仿宋_GB2312" w:eastAsia="仿宋_GB2312" w:cs="仿宋_GB2312"/>
          <w:color w:val="000000"/>
          <w:kern w:val="0"/>
          <w:sz w:val="32"/>
          <w:szCs w:val="32"/>
        </w:rPr>
        <w:t>（教委）、计委（物价局）、财政厅（局），新疆生产建设兵团教委、计委、财务局：近年来，在国务院的统一领导下，经过各级教育行政、价格、财政等有关部门和学校的共同努力，学校收费管理工作逐步规范，乱收费势头得到一定的遏制，对促进教育事业健康发</w:t>
      </w:r>
      <w:bookmarkStart w:id="0" w:name="_GoBack"/>
      <w:bookmarkEnd w:id="0"/>
      <w:r>
        <w:rPr>
          <w:rFonts w:hint="eastAsia" w:ascii="仿宋_GB2312" w:hAnsi="仿宋_GB2312" w:eastAsia="仿宋_GB2312" w:cs="仿宋_GB2312"/>
          <w:color w:val="000000"/>
          <w:kern w:val="0"/>
          <w:sz w:val="32"/>
          <w:szCs w:val="32"/>
        </w:rPr>
        <w:t>展起到了积极的作用。但是，一些地方和学校的乱收费现象仍然存在，有的还相当严重。同时，收费管理工作中出现的一些新情况、新问题，也亟待研究和解决。为进一步做好2003年学校收费管理工作，规范学校收费行为，坚决治理乱收费，现就有关问题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各级各类学校收费政策继续保持稳定 2003年，政府举办的各级各类学校的收费标准不得提高，也不得设立新的收费项目，除按国家规定的项目和标准收费外，学校不得再向学生收取其他任何费用。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国家扶贫开发工作重点县的农村小学和初中要按规定全面实行“一费制“收费办法。 2003年，各地必须严格按照《教育部、国家计委、财政部关于切实做好2002年农村贫困地区义务教育阶段“一费制“试行工作的通知》（教电〔2002〕53号）规定，在所有国家扶贫开发工作重点县的农村小学和农村初中全面实行“一费制“收费办法，不得以任何借口推迟或不实行。实行“一费制“后，因杂费、课本费收费标准降低形成的经费缺口 ，应按照省级人民政府核定的当地中小学公用经费标准定额，由县级财政预算予以安排；县级财力不足、财政预算安排有困难的地区，由上级人民政府通过转移支付解决；困滥开支或取消乱收费形成的经费缺口，则不予弥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公办高中招收择校生要严格执行“三限“政策公办高中招收“择校生“要严格执行“三限“政策（即限分数、限人数、限钱数）。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公办高中要严格执行省级人民政府和省级教育行政部门的规定，严禁学校各行其是，擅自扩大择校生比例、提高收费标准或在限定金额外收取其他费用、降低录取分数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val="0"/>
          <w:bCs w:val="0"/>
          <w:color w:val="000000"/>
          <w:kern w:val="0"/>
          <w:sz w:val="32"/>
          <w:szCs w:val="32"/>
          <w:lang w:eastAsia="zh-CN"/>
        </w:rPr>
        <w:t>四、</w:t>
      </w:r>
      <w:r>
        <w:rPr>
          <w:rFonts w:hint="eastAsia" w:ascii="仿宋_GB2312" w:hAnsi="仿宋_GB2312" w:eastAsia="仿宋_GB2312" w:cs="仿宋_GB2312"/>
          <w:b w:val="0"/>
          <w:bCs w:val="0"/>
          <w:color w:val="000000"/>
          <w:kern w:val="0"/>
          <w:sz w:val="32"/>
          <w:szCs w:val="32"/>
        </w:rPr>
        <w:t>严格</w:t>
      </w:r>
      <w:r>
        <w:rPr>
          <w:rFonts w:hint="eastAsia" w:ascii="仿宋_GB2312" w:hAnsi="仿宋_GB2312" w:eastAsia="仿宋_GB2312" w:cs="仿宋_GB2312"/>
          <w:color w:val="000000"/>
          <w:kern w:val="0"/>
          <w:sz w:val="32"/>
          <w:szCs w:val="32"/>
        </w:rPr>
        <w:t>规范高等学校收费管理经省级教育行政和价格、财政部门批准按照学分制制定学费标准的学校，学生完成学业所缴纳的学费总额不得高于实行学年制的学费总额。学生公寓住宿收费标准总体上继续保持稳定，控制在每生每学年1200元以内。学生公寓建设应坚持“实用、够用、耐用“的原则，严禁以建设高档公寓为由提高收费标准。严禁在寒暑假期间向学生另行收取住宿费。学生公寓内床上用品和日用生活品应由学生自主采购。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经批准设立的民办二级学院、网络学院、计算机软件学院和中外合作办学机构，在严格核算生均培养成本的基础上，可实行按成本收取学费的原则，具体收费标准按属地化原则管理。 民办二级学院、网络学院、计算机软件学院的收费由学校所在地的省级教育行政部门提出意 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式高收费、乱收费。要加强对中外合作办学收费的管理和监督，严格核定学费标准，禁止假借中外合作办学名义，变相提高收费标准。高等学校不得向参加补考或申请转专业的学生收取“补考费“、“转专业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进一步做好资助经济困难学生工作有关部门和高等学校要认真执行国家关于资助经济困难学生的有关规定，完善“奖、贷、助 、补、减“等配套政策和措施，按照国务院要求继续进一步做好国家助学贷款工作。通过上述措施，切实帮助家庭经济困难学生解决实际问题，确保其不因家庭经济困难影响入学或中止学业。同时，高等学校要教育学生树立缴费上学的意识，对有缴费能力的欠费学生，在认真核实其家庭经济状况后，耐心细致地做好思想工作，促使这类学生按规定缴纳学费。对中小学学生要进一步落实包括贫困学生助学金、减免学杂费等在内的资助政策和措施，帮助家庭经济困难的学生就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全面落实教育收费公示制度今年秋季开学前，全国各级各类学校必须按照《国家计委、财政部、教育部关于印发〈教育收费公示制度〉的通知》（计价格〔2002〕792号）的有关规定，全面实行公示制度，通过各种形式，将学校收费项目、收费标准、收费资金的使用情况和投诉电话等向社会公示，主动接受学生、家长和社会的监督，增强学校收费的透明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进一步加强学校收费收入管理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缴财政专户，实行“收支两条线“管理。严禁任何部门、单位或个人以任何理由截留、挤占、挪用、平调学校收费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采取切实措施，坚决治理乱收费要按照中央纪委的部署与要求，进一步加大治理学校乱收费的工作力度。地方政府及有关部门通过学校向学生搭车收费、乱摊派、乱集资的，学校有权予以拒绝。学校不得向学生收取任何性质的押金。捐资助学必须坚持自愿的原则，严禁与招生、入学和考试成绩挂钩。高等学校不得以任何名义或形式向学生收取“赞助费“或捐款等。各级教育行政部门和其他有关部门不得以任何形式强迫学校订购教辅材料；教材发行部门不得向学校征订或随教材搭售一切形式的教辅材料；禁止学校和教师向学生推销或组织学生集体购买教辅材料。要加强监督检查，落实学校收费管理领导责任制和责任追究制，加大对乱收费的惩处力度；对巧立名目乱收费或自行提高收费标准的，要严肃查处，并对有关责任人进行处罚。各地区、各部门有关学校收费的规定，凡与本通知不一致的，一律以本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0" w:firstLineChars="10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xml:space="preserve"> 二○○三年五月十五日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0E658"/>
    <w:multiLevelType w:val="singleLevel"/>
    <w:tmpl w:val="0ED0E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F13DE3"/>
    <w:rsid w:val="0008551B"/>
    <w:rsid w:val="00BF74A3"/>
    <w:rsid w:val="00F13DE3"/>
    <w:rsid w:val="0A84019B"/>
    <w:rsid w:val="66D57A2C"/>
    <w:rsid w:val="6A2E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1</Pages>
  <Words>402</Words>
  <Characters>2297</Characters>
  <Lines>19</Lines>
  <Paragraphs>5</Paragraphs>
  <TotalTime>6</TotalTime>
  <ScaleCrop>false</ScaleCrop>
  <LinksUpToDate>false</LinksUpToDate>
  <CharactersWithSpaces>2694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2021-04-22T07:20:00Z</dcterms:created>
  <dc:creator>lenovo</dc:creator>
  <cp:lastModifiedBy>龚秀娟</cp:lastModifiedBy>
  <dcterms:modified xsi:type="dcterms:W3CDTF">2024-01-18T01:36:48Z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2052-12.1.0.16120</vt:lpwstr>
  </property>
  <property fmtid="{D5CDD505-2E9C-101B-9397-08002B2CF9AE}" pid="4" name="ICV">
    <vt:lpwstr>4D9AB46403584E57AB8CA32024DF32AD_12</vt:lpwstr>
  </property>
</Properties>
</file>