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eastAsia="方正小标宋简体"/>
          <w:color w:val="000000"/>
          <w:spacing w:val="20"/>
          <w:sz w:val="44"/>
          <w:szCs w:val="44"/>
        </w:rPr>
      </w:pPr>
      <w:r>
        <w:rPr>
          <w:rFonts w:eastAsia="方正小标宋简体"/>
          <w:color w:val="000000"/>
          <w:spacing w:val="20"/>
          <w:sz w:val="44"/>
          <w:szCs w:val="44"/>
        </w:rPr>
        <w:t>银行业机构年度考核评分表</w:t>
      </w:r>
    </w:p>
    <w:tbl>
      <w:tblPr>
        <w:tblStyle w:val="2"/>
        <w:tblW w:w="14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201"/>
        <w:gridCol w:w="1643"/>
        <w:gridCol w:w="911"/>
        <w:gridCol w:w="10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2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考核项目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抓</w:t>
            </w:r>
            <w:r>
              <w:rPr>
                <w:rFonts w:eastAsia="仿宋_GB2312"/>
                <w:color w:val="000000"/>
                <w:sz w:val="24"/>
              </w:rPr>
              <w:t>增长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（50分）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税收贡献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/>
                <w:color w:val="000000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.</w:t>
            </w:r>
            <w:r>
              <w:rPr>
                <w:rFonts w:eastAsia="仿宋_GB2312"/>
                <w:color w:val="000000"/>
                <w:sz w:val="24"/>
                <w:szCs w:val="28"/>
              </w:rPr>
              <w:t>年度纳税额（25分）。以各银行全年纳税平均数为基数，基本分1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0</w:t>
            </w:r>
            <w:r>
              <w:rPr>
                <w:rFonts w:eastAsia="仿宋_GB2312"/>
                <w:color w:val="000000"/>
                <w:sz w:val="24"/>
                <w:szCs w:val="28"/>
              </w:rPr>
              <w:t>分。高于基数的，纳税额每增加800万元加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0.2</w:t>
            </w:r>
            <w:r>
              <w:rPr>
                <w:rFonts w:eastAsia="仿宋_GB2312"/>
                <w:color w:val="000000"/>
                <w:sz w:val="24"/>
                <w:szCs w:val="28"/>
              </w:rPr>
              <w:t>分，最多加1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5</w:t>
            </w:r>
            <w:r>
              <w:rPr>
                <w:rFonts w:eastAsia="仿宋_GB2312"/>
                <w:color w:val="000000"/>
                <w:sz w:val="24"/>
                <w:szCs w:val="28"/>
              </w:rPr>
              <w:t>分；低于基数的，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年度纳税额得分</w:t>
            </w:r>
            <w:r>
              <w:rPr>
                <w:rFonts w:hint="eastAsia" w:ascii="仿宋_GB2312" w:eastAsia="仿宋_GB2312"/>
                <w:sz w:val="24"/>
                <w:szCs w:val="28"/>
              </w:rPr>
              <w:t>=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纳税额</w:t>
            </w:r>
            <w:r>
              <w:rPr>
                <w:rFonts w:hint="eastAsia" w:ascii="仿宋_GB2312" w:eastAsia="仿宋_GB2312"/>
                <w:sz w:val="24"/>
                <w:szCs w:val="28"/>
              </w:rPr>
              <w:t>/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基数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×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10</w:t>
            </w:r>
            <w:r>
              <w:rPr>
                <w:rFonts w:eastAsia="仿宋_GB2312"/>
                <w:color w:val="000000"/>
                <w:sz w:val="24"/>
                <w:szCs w:val="28"/>
              </w:rPr>
              <w:t>。其中纳税额为各银行当年度在义乌缴纳入库的税款（不包括稽查查补和各类罚没收入）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。</w:t>
            </w: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/>
                <w:color w:val="000000"/>
                <w:sz w:val="24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.</w:t>
            </w:r>
            <w:r>
              <w:rPr>
                <w:rFonts w:eastAsia="仿宋_GB2312"/>
                <w:color w:val="000000"/>
                <w:sz w:val="24"/>
                <w:szCs w:val="28"/>
              </w:rPr>
              <w:t>纳税增长率（5分）。各银行纳税同比实现增长的，按增长率</w:t>
            </w:r>
            <w:r>
              <w:rPr>
                <w:rFonts w:eastAsia="仿宋_GB2312"/>
                <w:color w:val="000000"/>
                <w:sz w:val="24"/>
                <w:lang w:val="zh-TW" w:bidi="zh-TW"/>
              </w:rPr>
              <w:t>×</w:t>
            </w:r>
            <w:r>
              <w:rPr>
                <w:rFonts w:eastAsia="仿宋_GB2312"/>
                <w:color w:val="000000"/>
                <w:sz w:val="24"/>
                <w:szCs w:val="28"/>
              </w:rPr>
              <w:t>10进行加分，最高加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5</w:t>
            </w:r>
            <w:r>
              <w:rPr>
                <w:rFonts w:eastAsia="仿宋_GB2312"/>
                <w:color w:val="000000"/>
                <w:sz w:val="24"/>
                <w:szCs w:val="28"/>
              </w:rPr>
              <w:t>分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01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存贷款</w:t>
            </w:r>
            <w:r>
              <w:rPr>
                <w:rFonts w:eastAsia="仿宋_GB2312"/>
                <w:color w:val="000000"/>
                <w:sz w:val="24"/>
              </w:rPr>
              <w:t>增长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.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完成市下达三季度存贷款攻坚任务的，分别得基本分3分，未达到的按比例折算；每超过0.1%加0.1分，最高加2分，负增长不得分。</w:t>
            </w: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.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完成市下达全年存贷款攻坚任务的，分别得基本分5分，未达到的按比例折算；每超过0.1%加0.1分，最高加5分，负增长不得分。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优结构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（20分）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制造业贷款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完成市下达新增制造业企业贷款任务的得基本分6分，未达到的按比例折算；每超过0.1%加0.1分，最高加2分；新增制造业贷款最大的得2分，其余依次递减0.05分。负增长不得分。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优结构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（20分）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小微贷款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.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完成市下达新增小微企业贷款任务的得基本分2分，未达到的按比例折算；每超过0.1%加0.1分，最高加1分。负增长不得分。</w:t>
            </w: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.</w:t>
            </w:r>
            <w:r>
              <w:rPr>
                <w:rFonts w:hint="eastAsia" w:eastAsia="仿宋_GB2312"/>
                <w:color w:val="000000"/>
                <w:sz w:val="24"/>
                <w:szCs w:val="28"/>
              </w:rPr>
              <w:t>完成市下达新增小微企业“首贷户”任务的得基本分1分，未完成的按比例折算；每超过0.1%加0.1分，最高加1分。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01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民营经济贷款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hint="eastAsia" w:eastAsia="仿宋_GB2312"/>
                <w:color w:val="000000"/>
                <w:sz w:val="24"/>
                <w:szCs w:val="28"/>
              </w:rPr>
              <w:t>完成市下达新增民营经济贷款任务的得基本分3分，未达到的按比例折算；每超过0.1%加0.1分，最高加2分。负增长不得分。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抓</w:t>
            </w:r>
            <w:r>
              <w:rPr>
                <w:rFonts w:eastAsia="仿宋_GB2312"/>
                <w:sz w:val="24"/>
              </w:rPr>
              <w:t>改革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ascii="仿宋_GB2312" w:eastAsia="仿宋_GB2312"/>
                <w:color w:val="000000"/>
                <w:spacing w:val="-6"/>
                <w:sz w:val="24"/>
              </w:rPr>
              <w:t>资金自由改革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推动各银行围绕自贸区建设开展业务及产品创新，根据推出产品数量、创新程度，向上争取的权限额度等进行综合赋分</w:t>
            </w:r>
            <w:r>
              <w:rPr>
                <w:rFonts w:hint="eastAsia" w:eastAsia="仿宋_GB2312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数字化改革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推动各银行运用数字化手段优化金融服务体系，提高融资便利度，</w:t>
            </w:r>
            <w:r>
              <w:rPr>
                <w:rFonts w:hint="eastAsia" w:eastAsia="仿宋_GB2312"/>
                <w:sz w:val="24"/>
                <w:szCs w:val="28"/>
              </w:rPr>
              <w:t>高质量发展建设共同富裕示范区，</w:t>
            </w:r>
            <w:r>
              <w:rPr>
                <w:rFonts w:eastAsia="仿宋_GB2312"/>
                <w:sz w:val="24"/>
                <w:szCs w:val="28"/>
              </w:rPr>
              <w:t>根据推出数字化产品数量、缩减的办理时限、简化审批材料的数量等进行综合赋分</w:t>
            </w:r>
            <w:r>
              <w:rPr>
                <w:rFonts w:hint="eastAsia" w:eastAsia="仿宋_GB2312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强服务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color w:val="000000"/>
                <w:spacing w:val="-6"/>
                <w:sz w:val="24"/>
              </w:rPr>
              <w:t>金融</w:t>
            </w: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“三服务”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</w:rPr>
              <w:t>各银行定期开展金融服务，组建金融顾问工作队伍，建立金融顾问联络机制的，得3分；服务成效明显并形成典型案例的，加1分</w:t>
            </w:r>
            <w:r>
              <w:rPr>
                <w:rFonts w:hint="eastAsia" w:ascii="仿宋_GB2312" w:eastAsia="仿宋_GB2312"/>
                <w:sz w:val="24"/>
                <w:szCs w:val="28"/>
              </w:rPr>
              <w:t>/</w:t>
            </w:r>
            <w:r>
              <w:rPr>
                <w:rFonts w:hint="eastAsia" w:eastAsia="仿宋_GB2312"/>
                <w:sz w:val="24"/>
              </w:rPr>
              <w:t>起，最高加2分。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企业帮扶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各银行</w:t>
            </w:r>
            <w:r>
              <w:rPr>
                <w:rFonts w:eastAsia="仿宋_GB2312"/>
                <w:sz w:val="24"/>
              </w:rPr>
              <w:t>参与化解重大企业金融风险、解决重点企业金融问题、维护地方金融生态的，</w:t>
            </w:r>
            <w:r>
              <w:rPr>
                <w:rFonts w:hint="eastAsia" w:eastAsia="仿宋_GB2312"/>
                <w:sz w:val="24"/>
                <w:szCs w:val="28"/>
              </w:rPr>
              <w:t>视工作成效综合赋分。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政策性担保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合作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8"/>
              </w:rPr>
              <w:t>推动各银行与农信担保公司针对小微、“三农”主体创新开展银担批量化业务合作，快速做大支小支农业务，根据担保合作业务余额、户数等进行综合赋分。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基础工作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（10分）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党建、信息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sz w:val="24"/>
                <w:szCs w:val="28"/>
              </w:rPr>
              <w:t>.</w:t>
            </w:r>
            <w:r>
              <w:rPr>
                <w:rFonts w:eastAsia="仿宋_GB2312"/>
                <w:sz w:val="24"/>
                <w:szCs w:val="28"/>
              </w:rPr>
              <w:t>根据《2021年度义乌市金融信息工作考核办法》，对各银行</w:t>
            </w:r>
            <w:r>
              <w:rPr>
                <w:rFonts w:hint="eastAsia" w:eastAsia="仿宋_GB2312"/>
                <w:sz w:val="24"/>
                <w:szCs w:val="28"/>
              </w:rPr>
              <w:t>信息</w:t>
            </w:r>
            <w:r>
              <w:rPr>
                <w:rFonts w:eastAsia="仿宋_GB2312"/>
                <w:sz w:val="24"/>
                <w:szCs w:val="28"/>
              </w:rPr>
              <w:t>报送完成情况进行综合赋分</w:t>
            </w:r>
            <w:r>
              <w:rPr>
                <w:rFonts w:hint="eastAsia" w:eastAsia="仿宋_GB2312"/>
                <w:sz w:val="24"/>
                <w:szCs w:val="28"/>
              </w:rPr>
              <w:t>，最高得3分；</w:t>
            </w:r>
          </w:p>
          <w:p>
            <w:pPr>
              <w:widowControl/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eastAsia="仿宋_GB2312"/>
                <w:sz w:val="24"/>
                <w:szCs w:val="28"/>
              </w:rPr>
              <w:t>根据</w:t>
            </w:r>
            <w:r>
              <w:rPr>
                <w:rFonts w:hint="eastAsia" w:eastAsia="仿宋_GB2312"/>
                <w:sz w:val="24"/>
                <w:szCs w:val="28"/>
              </w:rPr>
              <w:t>金融系统党建云联盟党建工作开展情况进行综合赋分，最高得2分。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01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社会评价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组织</w:t>
            </w:r>
            <w:r>
              <w:rPr>
                <w:rFonts w:eastAsia="仿宋_GB2312"/>
                <w:sz w:val="24"/>
                <w:szCs w:val="28"/>
              </w:rPr>
              <w:t>企业、群众</w:t>
            </w:r>
            <w:r>
              <w:rPr>
                <w:rFonts w:hint="eastAsia" w:eastAsia="仿宋_GB2312"/>
                <w:sz w:val="24"/>
                <w:szCs w:val="28"/>
              </w:rPr>
              <w:t>对</w:t>
            </w:r>
            <w:r>
              <w:rPr>
                <w:rFonts w:eastAsia="仿宋_GB2312"/>
                <w:sz w:val="24"/>
                <w:szCs w:val="28"/>
              </w:rPr>
              <w:t>银行金融服务满意度、获得感进行综合测评，内容包括信贷服务效率、抽压贷、乱查封、</w:t>
            </w:r>
            <w:r>
              <w:rPr>
                <w:rFonts w:hint="eastAsia" w:eastAsia="仿宋_GB2312"/>
                <w:sz w:val="24"/>
                <w:szCs w:val="28"/>
              </w:rPr>
              <w:t>无费城市</w:t>
            </w:r>
            <w:r>
              <w:rPr>
                <w:rFonts w:eastAsia="仿宋_GB2312"/>
                <w:sz w:val="24"/>
                <w:szCs w:val="28"/>
              </w:rPr>
              <w:t>、企业支持等</w:t>
            </w:r>
            <w:r>
              <w:rPr>
                <w:rFonts w:hint="eastAsia" w:eastAsia="仿宋_GB2312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加</w:t>
            </w:r>
            <w:r>
              <w:rPr>
                <w:rFonts w:eastAsia="仿宋_GB2312"/>
                <w:sz w:val="24"/>
              </w:rPr>
              <w:t>扣分项</w:t>
            </w:r>
            <w:r>
              <w:rPr>
                <w:rFonts w:hint="eastAsia" w:eastAsia="仿宋_GB2312"/>
                <w:sz w:val="24"/>
              </w:rPr>
              <w:t>（不超过10分）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荣誉奖励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-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各银行在本年度获得义乌市级荣誉的加1分</w:t>
            </w:r>
            <w:r>
              <w:rPr>
                <w:rFonts w:hint="eastAsia" w:ascii="仿宋_GB2312" w:eastAsia="仿宋_GB2312"/>
                <w:sz w:val="24"/>
                <w:szCs w:val="28"/>
              </w:rPr>
              <w:t>/</w:t>
            </w:r>
            <w:r>
              <w:rPr>
                <w:rFonts w:hint="eastAsia" w:eastAsia="仿宋_GB2312"/>
                <w:sz w:val="24"/>
                <w:szCs w:val="28"/>
              </w:rPr>
              <w:t>个，获得金华市级荣誉的加2分</w:t>
            </w:r>
            <w:r>
              <w:rPr>
                <w:rFonts w:hint="eastAsia" w:ascii="仿宋_GB2312" w:eastAsia="仿宋_GB2312"/>
                <w:sz w:val="24"/>
                <w:szCs w:val="28"/>
              </w:rPr>
              <w:t>/</w:t>
            </w:r>
            <w:r>
              <w:rPr>
                <w:rFonts w:hint="eastAsia" w:eastAsia="仿宋_GB2312"/>
                <w:sz w:val="24"/>
                <w:szCs w:val="28"/>
              </w:rPr>
              <w:t>个，获得省级荣誉的加3分</w:t>
            </w:r>
            <w:r>
              <w:rPr>
                <w:rFonts w:hint="eastAsia" w:ascii="仿宋_GB2312" w:eastAsia="仿宋_GB2312"/>
                <w:sz w:val="24"/>
                <w:szCs w:val="28"/>
              </w:rPr>
              <w:t>/</w:t>
            </w:r>
            <w:r>
              <w:rPr>
                <w:rFonts w:hint="eastAsia" w:eastAsia="仿宋_GB2312"/>
                <w:sz w:val="24"/>
                <w:szCs w:val="28"/>
              </w:rPr>
              <w:t>个，获得国家级荣誉的加5分</w:t>
            </w:r>
            <w:r>
              <w:rPr>
                <w:rFonts w:hint="eastAsia" w:ascii="仿宋_GB2312" w:eastAsia="仿宋_GB2312"/>
                <w:sz w:val="24"/>
                <w:szCs w:val="28"/>
              </w:rPr>
              <w:t>/</w:t>
            </w:r>
            <w:r>
              <w:rPr>
                <w:rFonts w:hint="eastAsia" w:eastAsia="仿宋_GB2312"/>
                <w:sz w:val="24"/>
                <w:szCs w:val="28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降不良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-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对年末不良率高于</w:t>
            </w:r>
            <w:r>
              <w:rPr>
                <w:rFonts w:hint="eastAsia" w:eastAsia="仿宋_GB2312"/>
                <w:sz w:val="24"/>
                <w:szCs w:val="28"/>
              </w:rPr>
              <w:t>1.5</w:t>
            </w:r>
            <w:r>
              <w:rPr>
                <w:rFonts w:eastAsia="仿宋_GB2312"/>
                <w:sz w:val="24"/>
                <w:szCs w:val="28"/>
              </w:rPr>
              <w:t>%的银行进行扣分，每高0.01个百分点扣0.02分</w:t>
            </w:r>
            <w:r>
              <w:rPr>
                <w:rFonts w:hint="eastAsia" w:eastAsia="仿宋_GB2312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01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任务交办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-</w:t>
            </w:r>
          </w:p>
        </w:tc>
        <w:tc>
          <w:tcPr>
            <w:tcW w:w="1043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eastAsia="仿宋_GB2312"/>
                <w:sz w:val="24"/>
                <w:szCs w:val="28"/>
              </w:rPr>
              <w:t>完成市下达8—9月新增贷款目标任务，每超过1%加0.05分，最高加2分，未完成的不得分，负增长的扣2分；</w:t>
            </w:r>
          </w:p>
          <w:p>
            <w:pPr>
              <w:widowControl/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对各银行上报的基础数据、金融安全中心数据、临时性数据等进行考核，错报、漏报、迟报的，视情节扣1</w:t>
            </w:r>
            <w:r>
              <w:rPr>
                <w:rFonts w:hint="eastAsia" w:eastAsia="仿宋_GB2312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5分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72287"/>
    <w:rsid w:val="56C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2021-11-02T06:25:00Z</dcterms:created>
  <dc:creator>龚秀娟</dc:creator>
  <cp:lastModifiedBy>龚秀娟</cp:lastModifiedBy>
  <dcterms:modified xsi:type="dcterms:W3CDTF">2021-11-02T06:25:58Z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7C2CF56B84274FEE956586965873A8CA</vt:lpwstr>
  </property>
</Properties>
</file>