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2B5" w:rsidRDefault="000822B5" w:rsidP="000822B5">
      <w:pPr>
        <w:widowControl/>
        <w:shd w:val="clear" w:color="auto" w:fill="FFFFFF"/>
        <w:jc w:val="center"/>
        <w:rPr>
          <w:rFonts w:ascii="Microsoft Yahei" w:eastAsia="宋体" w:hAnsi="Microsoft Yahei" w:cs="宋体" w:hint="eastAsia"/>
          <w:color w:val="333333"/>
          <w:kern w:val="0"/>
          <w:sz w:val="48"/>
          <w:szCs w:val="48"/>
        </w:rPr>
      </w:pPr>
      <w:r w:rsidRPr="000822B5">
        <w:rPr>
          <w:rFonts w:ascii="Microsoft Yahei" w:eastAsia="宋体" w:hAnsi="Microsoft Yahei" w:cs="宋体"/>
          <w:color w:val="333333"/>
          <w:kern w:val="0"/>
          <w:sz w:val="48"/>
          <w:szCs w:val="48"/>
        </w:rPr>
        <w:t>中华人民共和国财政部公告</w:t>
      </w:r>
    </w:p>
    <w:p w:rsidR="000822B5" w:rsidRPr="000822B5" w:rsidRDefault="000822B5" w:rsidP="000822B5">
      <w:pPr>
        <w:widowControl/>
        <w:shd w:val="clear" w:color="auto" w:fill="FFFFFF"/>
        <w:jc w:val="center"/>
        <w:rPr>
          <w:rFonts w:ascii="Microsoft Yahei" w:eastAsia="宋体" w:hAnsi="Microsoft Yahei" w:cs="宋体"/>
          <w:color w:val="333333"/>
          <w:kern w:val="0"/>
          <w:sz w:val="48"/>
          <w:szCs w:val="48"/>
        </w:rPr>
      </w:pPr>
      <w:r w:rsidRPr="000822B5">
        <w:rPr>
          <w:rFonts w:ascii="Microsoft Yahei" w:eastAsia="宋体" w:hAnsi="Microsoft Yahei" w:cs="宋体"/>
          <w:color w:val="333333"/>
          <w:kern w:val="0"/>
          <w:sz w:val="48"/>
          <w:szCs w:val="48"/>
        </w:rPr>
        <w:t>2014</w:t>
      </w:r>
      <w:r w:rsidRPr="000822B5">
        <w:rPr>
          <w:rFonts w:ascii="Microsoft Yahei" w:eastAsia="宋体" w:hAnsi="Microsoft Yahei" w:cs="宋体"/>
          <w:color w:val="333333"/>
          <w:kern w:val="0"/>
          <w:sz w:val="48"/>
          <w:szCs w:val="48"/>
        </w:rPr>
        <w:t>年第</w:t>
      </w:r>
      <w:r w:rsidRPr="000822B5">
        <w:rPr>
          <w:rFonts w:ascii="Microsoft Yahei" w:eastAsia="宋体" w:hAnsi="Microsoft Yahei" w:cs="宋体"/>
          <w:color w:val="333333"/>
          <w:kern w:val="0"/>
          <w:sz w:val="48"/>
          <w:szCs w:val="48"/>
        </w:rPr>
        <w:t>80</w:t>
      </w:r>
      <w:r w:rsidRPr="000822B5">
        <w:rPr>
          <w:rFonts w:ascii="Microsoft Yahei" w:eastAsia="宋体" w:hAnsi="Microsoft Yahei" w:cs="宋体"/>
          <w:color w:val="333333"/>
          <w:kern w:val="0"/>
          <w:sz w:val="48"/>
          <w:szCs w:val="48"/>
        </w:rPr>
        <w:t>号</w:t>
      </w:r>
    </w:p>
    <w:p w:rsidR="000822B5" w:rsidRPr="000822B5" w:rsidRDefault="000822B5" w:rsidP="000822B5">
      <w:pPr>
        <w:widowControl/>
        <w:shd w:val="clear" w:color="auto" w:fill="FFFFFF"/>
        <w:jc w:val="center"/>
        <w:rPr>
          <w:rFonts w:ascii="Microsoft Yahei" w:eastAsia="宋体" w:hAnsi="Microsoft Yahei" w:cs="宋体"/>
          <w:color w:val="898989"/>
          <w:kern w:val="0"/>
          <w:sz w:val="18"/>
          <w:szCs w:val="18"/>
        </w:rPr>
      </w:pPr>
      <w:r w:rsidRPr="000822B5">
        <w:rPr>
          <w:rFonts w:ascii="Microsoft Yahei" w:eastAsia="宋体" w:hAnsi="Microsoft Yahei" w:cs="宋体"/>
          <w:color w:val="898989"/>
          <w:kern w:val="0"/>
          <w:sz w:val="18"/>
          <w:szCs w:val="18"/>
        </w:rPr>
        <w:t> </w:t>
      </w:r>
    </w:p>
    <w:tbl>
      <w:tblPr>
        <w:tblW w:w="5000" w:type="pct"/>
        <w:tblCellSpacing w:w="0" w:type="dxa"/>
        <w:tblCellMar>
          <w:left w:w="0" w:type="dxa"/>
          <w:right w:w="0" w:type="dxa"/>
        </w:tblCellMar>
        <w:tblLook w:val="04A0"/>
      </w:tblPr>
      <w:tblGrid>
        <w:gridCol w:w="8306"/>
      </w:tblGrid>
      <w:tr w:rsidR="000822B5" w:rsidRPr="000822B5" w:rsidTr="000822B5">
        <w:trPr>
          <w:tblCellSpacing w:w="0" w:type="dxa"/>
        </w:trPr>
        <w:tc>
          <w:tcPr>
            <w:tcW w:w="0" w:type="auto"/>
            <w:hideMark/>
          </w:tcPr>
          <w:p w:rsidR="000822B5" w:rsidRPr="000822B5" w:rsidRDefault="000822B5" w:rsidP="000822B5">
            <w:pPr>
              <w:widowControl/>
              <w:spacing w:before="225"/>
              <w:jc w:val="left"/>
              <w:rPr>
                <w:rFonts w:ascii="仿宋" w:eastAsia="仿宋" w:hAnsi="仿宋" w:cs="宋体"/>
                <w:kern w:val="0"/>
                <w:sz w:val="32"/>
                <w:szCs w:val="32"/>
              </w:rPr>
            </w:pPr>
            <w:r w:rsidRPr="000822B5">
              <w:rPr>
                <w:rFonts w:ascii="宋体" w:eastAsia="仿宋" w:hAnsi="宋体" w:cs="宋体" w:hint="eastAsia"/>
                <w:kern w:val="0"/>
                <w:sz w:val="32"/>
                <w:szCs w:val="32"/>
              </w:rPr>
              <w:t>  </w:t>
            </w:r>
            <w:r w:rsidRPr="000822B5">
              <w:rPr>
                <w:rFonts w:ascii="仿宋" w:eastAsia="仿宋" w:hAnsi="仿宋" w:cs="宋体" w:hint="eastAsia"/>
                <w:kern w:val="0"/>
                <w:sz w:val="32"/>
                <w:szCs w:val="32"/>
              </w:rPr>
              <w:t>为提高行政事业性收费和政府性基金政策透明度，加强社会监督，有效制止各种乱收费，按照国务院有关规定，对按照法律、行政法规和国家有关政策规定设立的行政事业性收费和政府性基金实行目录清单管理。</w:t>
            </w:r>
          </w:p>
          <w:p w:rsidR="000822B5" w:rsidRDefault="000822B5" w:rsidP="000822B5">
            <w:pPr>
              <w:widowControl/>
              <w:spacing w:before="225"/>
              <w:ind w:firstLine="645"/>
              <w:jc w:val="left"/>
              <w:rPr>
                <w:rFonts w:ascii="仿宋" w:eastAsia="仿宋" w:hAnsi="仿宋" w:cs="宋体" w:hint="eastAsia"/>
                <w:kern w:val="0"/>
                <w:sz w:val="32"/>
                <w:szCs w:val="32"/>
              </w:rPr>
            </w:pPr>
            <w:r w:rsidRPr="000822B5">
              <w:rPr>
                <w:rFonts w:ascii="仿宋" w:eastAsia="仿宋" w:hAnsi="仿宋" w:cs="宋体" w:hint="eastAsia"/>
                <w:kern w:val="0"/>
                <w:sz w:val="32"/>
                <w:szCs w:val="32"/>
              </w:rPr>
              <w:t>现公布《全国性及中央部门和单位行政事业性收费目录清单》、《全国性及中央部门和单位涉企行政事业性收费目录清单》和《全国政府性基金目录清单》。各省、自治区、直辖市财政部门要公布本地区实施的行政事业性收费目录清单。目录清单之外的行政事业性收费和政府性基金，一律不得执行，公民、法人和其他组织有权拒绝缴纳。执行中行政事业性收费和政府性基金项目发生变化，财政部和省级财政部门将及时更新目录清单内容。</w:t>
            </w:r>
          </w:p>
          <w:p w:rsidR="000822B5" w:rsidRPr="000822B5" w:rsidRDefault="000822B5" w:rsidP="000822B5">
            <w:pPr>
              <w:widowControl/>
              <w:spacing w:before="225"/>
              <w:ind w:firstLine="645"/>
              <w:jc w:val="left"/>
              <w:rPr>
                <w:rFonts w:ascii="仿宋" w:eastAsia="仿宋" w:hAnsi="仿宋" w:cs="宋体" w:hint="eastAsia"/>
                <w:kern w:val="0"/>
                <w:sz w:val="32"/>
                <w:szCs w:val="32"/>
              </w:rPr>
            </w:pPr>
          </w:p>
          <w:p w:rsidR="000822B5" w:rsidRPr="000822B5" w:rsidRDefault="000822B5" w:rsidP="000822B5">
            <w:pPr>
              <w:widowControl/>
              <w:spacing w:before="225"/>
              <w:ind w:right="320"/>
              <w:jc w:val="right"/>
              <w:rPr>
                <w:rFonts w:ascii="仿宋" w:eastAsia="仿宋" w:hAnsi="仿宋" w:cs="宋体"/>
                <w:kern w:val="0"/>
                <w:sz w:val="32"/>
                <w:szCs w:val="32"/>
              </w:rPr>
            </w:pPr>
            <w:r w:rsidRPr="000822B5">
              <w:rPr>
                <w:rFonts w:ascii="仿宋" w:eastAsia="仿宋" w:hAnsi="仿宋" w:cs="宋体" w:hint="eastAsia"/>
                <w:kern w:val="0"/>
                <w:sz w:val="32"/>
                <w:szCs w:val="32"/>
              </w:rPr>
              <w:t>财政部</w:t>
            </w:r>
            <w:r w:rsidRPr="000822B5">
              <w:rPr>
                <w:rFonts w:ascii="仿宋" w:eastAsia="仿宋" w:hAnsi="仿宋" w:cs="宋体" w:hint="eastAsia"/>
                <w:kern w:val="0"/>
                <w:sz w:val="32"/>
                <w:szCs w:val="32"/>
              </w:rPr>
              <w:br/>
              <w:t>2014年10月29日</w:t>
            </w:r>
          </w:p>
        </w:tc>
      </w:tr>
    </w:tbl>
    <w:p w:rsidR="00ED67F9" w:rsidRDefault="00ED67F9"/>
    <w:sectPr w:rsidR="00ED67F9" w:rsidSect="00ED67F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22B5"/>
    <w:rsid w:val="000822B5"/>
    <w:rsid w:val="006C7233"/>
    <w:rsid w:val="008D3B4C"/>
    <w:rsid w:val="00ED67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7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
    <w:name w:val="font"/>
    <w:basedOn w:val="a0"/>
    <w:rsid w:val="000822B5"/>
  </w:style>
  <w:style w:type="character" w:customStyle="1" w:styleId="bigger">
    <w:name w:val="bigger"/>
    <w:basedOn w:val="a0"/>
    <w:rsid w:val="000822B5"/>
  </w:style>
  <w:style w:type="character" w:customStyle="1" w:styleId="medium">
    <w:name w:val="medium"/>
    <w:basedOn w:val="a0"/>
    <w:rsid w:val="000822B5"/>
  </w:style>
  <w:style w:type="character" w:customStyle="1" w:styleId="smaller">
    <w:name w:val="smaller"/>
    <w:basedOn w:val="a0"/>
    <w:rsid w:val="000822B5"/>
  </w:style>
  <w:style w:type="character" w:customStyle="1" w:styleId="gwdtitle">
    <w:name w:val="gwdtitle"/>
    <w:basedOn w:val="a0"/>
    <w:rsid w:val="000822B5"/>
  </w:style>
  <w:style w:type="paragraph" w:styleId="a3">
    <w:name w:val="Normal (Web)"/>
    <w:basedOn w:val="a"/>
    <w:uiPriority w:val="99"/>
    <w:unhideWhenUsed/>
    <w:rsid w:val="000822B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50036859">
      <w:bodyDiv w:val="1"/>
      <w:marLeft w:val="0"/>
      <w:marRight w:val="0"/>
      <w:marTop w:val="0"/>
      <w:marBottom w:val="0"/>
      <w:divBdr>
        <w:top w:val="none" w:sz="0" w:space="0" w:color="auto"/>
        <w:left w:val="none" w:sz="0" w:space="0" w:color="auto"/>
        <w:bottom w:val="none" w:sz="0" w:space="0" w:color="auto"/>
        <w:right w:val="none" w:sz="0" w:space="0" w:color="auto"/>
      </w:divBdr>
      <w:divsChild>
        <w:div w:id="346907357">
          <w:marLeft w:val="0"/>
          <w:marRight w:val="0"/>
          <w:marTop w:val="0"/>
          <w:marBottom w:val="0"/>
          <w:divBdr>
            <w:top w:val="none" w:sz="0" w:space="0" w:color="auto"/>
            <w:left w:val="none" w:sz="0" w:space="0" w:color="auto"/>
            <w:bottom w:val="single" w:sz="6" w:space="0" w:color="DCDCDC"/>
            <w:right w:val="none" w:sz="0" w:space="0" w:color="auto"/>
          </w:divBdr>
          <w:divsChild>
            <w:div w:id="9525214">
              <w:marLeft w:val="0"/>
              <w:marRight w:val="0"/>
              <w:marTop w:val="0"/>
              <w:marBottom w:val="0"/>
              <w:divBdr>
                <w:top w:val="none" w:sz="0" w:space="0" w:color="auto"/>
                <w:left w:val="none" w:sz="0" w:space="0" w:color="auto"/>
                <w:bottom w:val="none" w:sz="0" w:space="0" w:color="auto"/>
                <w:right w:val="none" w:sz="0" w:space="0" w:color="auto"/>
              </w:divBdr>
              <w:divsChild>
                <w:div w:id="709763097">
                  <w:marLeft w:val="0"/>
                  <w:marRight w:val="0"/>
                  <w:marTop w:val="0"/>
                  <w:marBottom w:val="0"/>
                  <w:divBdr>
                    <w:top w:val="none" w:sz="0" w:space="0" w:color="auto"/>
                    <w:left w:val="none" w:sz="0" w:space="0" w:color="auto"/>
                    <w:bottom w:val="none" w:sz="0" w:space="0" w:color="auto"/>
                    <w:right w:val="none" w:sz="0" w:space="0" w:color="auto"/>
                  </w:divBdr>
                  <w:divsChild>
                    <w:div w:id="1726249570">
                      <w:marLeft w:val="0"/>
                      <w:marRight w:val="0"/>
                      <w:marTop w:val="0"/>
                      <w:marBottom w:val="0"/>
                      <w:divBdr>
                        <w:top w:val="none" w:sz="0" w:space="0" w:color="auto"/>
                        <w:left w:val="none" w:sz="0" w:space="0" w:color="auto"/>
                        <w:bottom w:val="none" w:sz="0" w:space="0" w:color="auto"/>
                        <w:right w:val="none" w:sz="0" w:space="0" w:color="auto"/>
                      </w:divBdr>
                      <w:divsChild>
                        <w:div w:id="131486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002449">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Words>
  <Characters>285</Characters>
  <Application>Microsoft Office Word</Application>
  <DocSecurity>0</DocSecurity>
  <Lines>2</Lines>
  <Paragraphs>1</Paragraphs>
  <ScaleCrop>false</ScaleCrop>
  <Company>Microsoft</Company>
  <LinksUpToDate>false</LinksUpToDate>
  <CharactersWithSpaces>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陈方园</dc:creator>
  <cp:lastModifiedBy>陈方园</cp:lastModifiedBy>
  <cp:revision>1</cp:revision>
  <dcterms:created xsi:type="dcterms:W3CDTF">2021-11-15T06:26:00Z</dcterms:created>
  <dcterms:modified xsi:type="dcterms:W3CDTF">2021-11-15T06:29:00Z</dcterms:modified>
</cp:coreProperties>
</file>