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黑体" w:eastAsia="方正小标宋简体" w:cs="宋体"/>
          <w:color w:val="000000"/>
          <w:spacing w:val="20"/>
          <w:kern w:val="0"/>
          <w:sz w:val="44"/>
          <w:szCs w:val="44"/>
        </w:rPr>
      </w:pPr>
      <w:bookmarkStart w:id="40" w:name="_GoBack"/>
      <w:bookmarkEnd w:id="40"/>
      <w:r>
        <w:rPr>
          <w:rFonts w:hint="eastAsia" w:ascii="方正小标宋简体" w:hAnsi="黑体" w:eastAsia="方正小标宋简体" w:cs="宋体"/>
          <w:color w:val="000000"/>
          <w:spacing w:val="20"/>
          <w:kern w:val="0"/>
          <w:sz w:val="44"/>
          <w:szCs w:val="44"/>
        </w:rPr>
        <w:t>义乌市集中式饮用水水源地</w:t>
      </w:r>
    </w:p>
    <w:p>
      <w:pPr>
        <w:spacing w:line="700" w:lineRule="exact"/>
        <w:jc w:val="center"/>
        <w:rPr>
          <w:rFonts w:ascii="方正小标宋简体" w:hAnsi="黑体" w:eastAsia="方正小标宋简体" w:cs="宋体"/>
          <w:color w:val="000000"/>
          <w:spacing w:val="20"/>
          <w:kern w:val="0"/>
          <w:sz w:val="44"/>
          <w:szCs w:val="44"/>
        </w:rPr>
      </w:pPr>
      <w:r>
        <w:rPr>
          <w:rFonts w:hint="eastAsia" w:ascii="方正小标宋简体" w:hAnsi="黑体" w:eastAsia="方正小标宋简体" w:cs="宋体"/>
          <w:color w:val="000000"/>
          <w:spacing w:val="20"/>
          <w:kern w:val="0"/>
          <w:sz w:val="44"/>
          <w:szCs w:val="44"/>
        </w:rPr>
        <w:t>突发环境事件应急预案</w:t>
      </w:r>
    </w:p>
    <w:p>
      <w:pPr>
        <w:spacing w:line="590" w:lineRule="exact"/>
        <w:rPr>
          <w:rFonts w:hint="eastAsia" w:eastAsia="仿宋_GB2312"/>
          <w:spacing w:val="-6"/>
          <w:sz w:val="28"/>
        </w:rPr>
      </w:pPr>
    </w:p>
    <w:p>
      <w:pPr>
        <w:spacing w:line="590" w:lineRule="exact"/>
        <w:jc w:val="center"/>
        <w:rPr>
          <w:rFonts w:hint="eastAsia" w:ascii="黑体" w:eastAsia="黑体"/>
          <w:spacing w:val="-6"/>
          <w:sz w:val="32"/>
          <w:szCs w:val="32"/>
        </w:rPr>
      </w:pPr>
      <w:r>
        <w:rPr>
          <w:rFonts w:hint="eastAsia" w:ascii="黑体" w:eastAsia="黑体"/>
          <w:spacing w:val="-6"/>
          <w:sz w:val="32"/>
          <w:szCs w:val="32"/>
        </w:rPr>
        <w:t>目 录</w:t>
      </w:r>
    </w:p>
    <w:p>
      <w:pPr>
        <w:spacing w:line="590" w:lineRule="exact"/>
        <w:ind w:firstLine="616" w:firstLineChars="200"/>
        <w:rPr>
          <w:rFonts w:hint="eastAsia" w:ascii="黑体" w:eastAsia="黑体"/>
          <w:spacing w:val="-6"/>
          <w:sz w:val="32"/>
          <w:szCs w:val="32"/>
        </w:rPr>
      </w:pPr>
      <w:r>
        <w:rPr>
          <w:rFonts w:hint="eastAsia" w:ascii="黑体" w:eastAsia="黑体"/>
          <w:spacing w:val="-6"/>
          <w:sz w:val="32"/>
          <w:szCs w:val="32"/>
        </w:rPr>
        <w:t>一、总则</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（一）编制目的</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（二）编制依据</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（三）适用范围</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（四）预案衔接</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（五）工作原则</w:t>
      </w:r>
    </w:p>
    <w:p>
      <w:pPr>
        <w:spacing w:line="590" w:lineRule="exact"/>
        <w:ind w:firstLine="616" w:firstLineChars="200"/>
        <w:rPr>
          <w:rFonts w:hint="eastAsia" w:ascii="黑体" w:eastAsia="黑体"/>
          <w:spacing w:val="-6"/>
          <w:sz w:val="32"/>
          <w:szCs w:val="32"/>
        </w:rPr>
      </w:pPr>
      <w:r>
        <w:rPr>
          <w:rFonts w:hint="eastAsia" w:ascii="黑体" w:eastAsia="黑体"/>
          <w:spacing w:val="-6"/>
          <w:sz w:val="32"/>
          <w:szCs w:val="32"/>
        </w:rPr>
        <w:t>二、风险分析</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（一）水源地基本情况</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（二）主要风险分析</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（三）事件分级</w:t>
      </w:r>
    </w:p>
    <w:p>
      <w:pPr>
        <w:spacing w:line="590" w:lineRule="exact"/>
        <w:ind w:firstLine="616" w:firstLineChars="200"/>
        <w:rPr>
          <w:rFonts w:hint="eastAsia" w:ascii="黑体" w:eastAsia="黑体"/>
          <w:spacing w:val="-6"/>
          <w:sz w:val="32"/>
          <w:szCs w:val="32"/>
        </w:rPr>
      </w:pPr>
      <w:r>
        <w:rPr>
          <w:rFonts w:hint="eastAsia" w:ascii="黑体" w:eastAsia="黑体"/>
          <w:spacing w:val="-6"/>
          <w:sz w:val="32"/>
          <w:szCs w:val="32"/>
        </w:rPr>
        <w:t>三、组织体系</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（一）领导机构</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（二）工作机构</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（三）专家组</w:t>
      </w:r>
    </w:p>
    <w:p>
      <w:pPr>
        <w:spacing w:line="590" w:lineRule="exact"/>
        <w:ind w:firstLine="616" w:firstLineChars="200"/>
        <w:rPr>
          <w:rFonts w:hint="eastAsia" w:ascii="黑体" w:eastAsia="黑体"/>
          <w:spacing w:val="-6"/>
          <w:sz w:val="32"/>
          <w:szCs w:val="32"/>
        </w:rPr>
      </w:pPr>
      <w:r>
        <w:rPr>
          <w:rFonts w:hint="eastAsia" w:ascii="黑体" w:eastAsia="黑体"/>
          <w:spacing w:val="-6"/>
          <w:sz w:val="32"/>
          <w:szCs w:val="32"/>
        </w:rPr>
        <w:t>四、预防预警和信息报告</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（一）信息监控</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（二）预防工作</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（三）预警及措施</w:t>
      </w:r>
    </w:p>
    <w:p>
      <w:pPr>
        <w:spacing w:line="59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（四）信息报告与通报</w:t>
      </w:r>
    </w:p>
    <w:p>
      <w:pPr>
        <w:spacing w:line="560" w:lineRule="exact"/>
        <w:ind w:firstLine="616" w:firstLineChars="200"/>
        <w:rPr>
          <w:rFonts w:hint="eastAsia" w:ascii="黑体" w:eastAsia="黑体"/>
          <w:spacing w:val="-6"/>
          <w:sz w:val="32"/>
          <w:szCs w:val="32"/>
        </w:rPr>
      </w:pPr>
      <w:r>
        <w:rPr>
          <w:rFonts w:hint="eastAsia" w:ascii="黑体" w:eastAsia="黑体"/>
          <w:spacing w:val="-6"/>
          <w:sz w:val="32"/>
          <w:szCs w:val="32"/>
        </w:rPr>
        <w:t>五、应急响应</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（一）分级响应机制</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（二）应急响应程序</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（三）信息发布</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（四）响应终止</w:t>
      </w:r>
    </w:p>
    <w:p>
      <w:pPr>
        <w:spacing w:line="560" w:lineRule="exact"/>
        <w:ind w:firstLine="616" w:firstLineChars="200"/>
        <w:rPr>
          <w:rFonts w:hint="eastAsia" w:ascii="黑体" w:eastAsia="黑体"/>
          <w:spacing w:val="-6"/>
          <w:sz w:val="32"/>
          <w:szCs w:val="32"/>
        </w:rPr>
      </w:pPr>
      <w:r>
        <w:rPr>
          <w:rFonts w:hint="eastAsia" w:ascii="黑体" w:eastAsia="黑体"/>
          <w:spacing w:val="-6"/>
          <w:sz w:val="32"/>
          <w:szCs w:val="32"/>
        </w:rPr>
        <w:t>六、后期工作</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（一）损害评估</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（二）事件调查</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（三）善后处置</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（四）总结评估</w:t>
      </w:r>
    </w:p>
    <w:p>
      <w:pPr>
        <w:spacing w:line="560" w:lineRule="exact"/>
        <w:ind w:firstLine="616" w:firstLineChars="200"/>
        <w:rPr>
          <w:rFonts w:hint="eastAsia" w:ascii="黑体" w:eastAsia="黑体"/>
          <w:spacing w:val="-6"/>
          <w:sz w:val="32"/>
          <w:szCs w:val="32"/>
        </w:rPr>
      </w:pPr>
      <w:r>
        <w:rPr>
          <w:rFonts w:hint="eastAsia" w:ascii="黑体" w:eastAsia="黑体"/>
          <w:spacing w:val="-6"/>
          <w:sz w:val="32"/>
          <w:szCs w:val="32"/>
        </w:rPr>
        <w:t>七、应急保障</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（一）资金保障</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（二）物资保障</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（三）通信保障</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（四）人力资源保障</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（五）技术保障</w:t>
      </w:r>
    </w:p>
    <w:p>
      <w:pPr>
        <w:spacing w:line="560" w:lineRule="exact"/>
        <w:ind w:firstLine="616" w:firstLineChars="200"/>
        <w:rPr>
          <w:rFonts w:hint="eastAsia" w:ascii="黑体" w:eastAsia="黑体"/>
          <w:spacing w:val="-6"/>
          <w:sz w:val="32"/>
          <w:szCs w:val="32"/>
        </w:rPr>
      </w:pPr>
      <w:r>
        <w:rPr>
          <w:rFonts w:hint="eastAsia" w:ascii="黑体" w:eastAsia="黑体"/>
          <w:spacing w:val="-6"/>
          <w:sz w:val="32"/>
          <w:szCs w:val="32"/>
        </w:rPr>
        <w:t>八、监督管理</w:t>
      </w:r>
    </w:p>
    <w:p>
      <w:pPr>
        <w:spacing w:line="560" w:lineRule="exact"/>
        <w:ind w:firstLine="616" w:firstLineChars="200"/>
        <w:rPr>
          <w:rFonts w:hint="eastAsia" w:ascii="黑体" w:eastAsia="黑体"/>
          <w:spacing w:val="-6"/>
          <w:sz w:val="32"/>
          <w:szCs w:val="32"/>
        </w:rPr>
      </w:pPr>
      <w:r>
        <w:rPr>
          <w:rFonts w:hint="eastAsia" w:ascii="黑体" w:eastAsia="黑体"/>
          <w:spacing w:val="-6"/>
          <w:sz w:val="32"/>
          <w:szCs w:val="32"/>
        </w:rPr>
        <w:t>九、附则</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（一）预案管理</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（二）预案演练</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（三）解释部门</w:t>
      </w:r>
    </w:p>
    <w:p>
      <w:pPr>
        <w:spacing w:line="560" w:lineRule="exact"/>
        <w:ind w:firstLine="616" w:firstLineChars="200"/>
        <w:rPr>
          <w:rFonts w:hint="eastAsia" w:ascii="楷体_GB2312" w:eastAsia="楷体_GB2312"/>
          <w:spacing w:val="-6"/>
          <w:sz w:val="32"/>
          <w:szCs w:val="32"/>
        </w:rPr>
      </w:pPr>
      <w:r>
        <w:rPr>
          <w:rFonts w:hint="eastAsia" w:ascii="楷体_GB2312" w:eastAsia="楷体_GB2312"/>
          <w:spacing w:val="-6"/>
          <w:sz w:val="32"/>
          <w:szCs w:val="32"/>
        </w:rPr>
        <w:t>（四）实施时间</w:t>
      </w:r>
    </w:p>
    <w:p>
      <w:pPr>
        <w:spacing w:line="560" w:lineRule="exact"/>
        <w:ind w:firstLine="616" w:firstLineChars="200"/>
        <w:rPr>
          <w:rFonts w:ascii="黑体" w:hAnsi="黑体" w:eastAsia="黑体"/>
          <w:spacing w:val="-6"/>
          <w:sz w:val="32"/>
          <w:szCs w:val="32"/>
        </w:rPr>
      </w:pPr>
      <w:r>
        <w:rPr>
          <w:rFonts w:eastAsia="仿宋_GB2312"/>
          <w:spacing w:val="-6"/>
          <w:sz w:val="32"/>
          <w:szCs w:val="32"/>
        </w:rPr>
        <w:br w:type="page"/>
      </w:r>
      <w:bookmarkStart w:id="0" w:name="_Toc77668633"/>
      <w:r>
        <w:rPr>
          <w:rFonts w:hint="eastAsia" w:ascii="黑体" w:hAnsi="黑体" w:eastAsia="黑体"/>
          <w:spacing w:val="-6"/>
          <w:sz w:val="32"/>
          <w:szCs w:val="32"/>
        </w:rPr>
        <w:t>一、总则</w:t>
      </w:r>
      <w:bookmarkEnd w:id="0"/>
      <w:bookmarkStart w:id="1" w:name="_Toc77668634"/>
    </w:p>
    <w:p>
      <w:pPr>
        <w:spacing w:line="560" w:lineRule="exact"/>
        <w:ind w:firstLine="616" w:firstLineChars="200"/>
        <w:rPr>
          <w:rFonts w:hint="eastAsia" w:ascii="楷体_GB2312" w:hAnsi="楷体" w:eastAsia="楷体_GB2312"/>
          <w:spacing w:val="-6"/>
          <w:sz w:val="32"/>
          <w:szCs w:val="32"/>
        </w:rPr>
      </w:pPr>
      <w:r>
        <w:rPr>
          <w:rFonts w:hint="eastAsia" w:ascii="楷体_GB2312" w:hAnsi="楷体" w:eastAsia="楷体_GB2312"/>
          <w:spacing w:val="-6"/>
          <w:sz w:val="32"/>
          <w:szCs w:val="32"/>
        </w:rPr>
        <w:t>（一）编制目的</w:t>
      </w:r>
      <w:bookmarkEnd w:id="1"/>
    </w:p>
    <w:p>
      <w:pPr>
        <w:spacing w:line="56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为切实做好我市饮用水水源突发环境事件应急工作，建立健全饮用水水源突发环境事件的应急机制，高效、有序地组织预警、控制和处置饮用水源突发环境事件，提高政府应对饮用水源突发环境事件的能力，确保饮用水水源安全，结合义乌市实际，制定本预案。</w:t>
      </w:r>
      <w:bookmarkStart w:id="2" w:name="_Toc77668635"/>
    </w:p>
    <w:p>
      <w:pPr>
        <w:spacing w:line="560" w:lineRule="exact"/>
        <w:ind w:firstLine="616" w:firstLineChars="200"/>
        <w:rPr>
          <w:rFonts w:hint="eastAsia" w:ascii="楷体_GB2312" w:hAnsi="楷体" w:eastAsia="楷体_GB2312"/>
          <w:spacing w:val="-6"/>
          <w:sz w:val="32"/>
          <w:szCs w:val="32"/>
        </w:rPr>
      </w:pPr>
      <w:r>
        <w:rPr>
          <w:rFonts w:hint="eastAsia" w:ascii="楷体_GB2312" w:hAnsi="楷体" w:eastAsia="楷体_GB2312"/>
          <w:spacing w:val="-6"/>
          <w:sz w:val="32"/>
          <w:szCs w:val="32"/>
        </w:rPr>
        <w:t>（二）编制依据</w:t>
      </w:r>
      <w:bookmarkEnd w:id="2"/>
    </w:p>
    <w:p>
      <w:pPr>
        <w:spacing w:line="560" w:lineRule="exact"/>
        <w:ind w:firstLine="616" w:firstLineChars="200"/>
        <w:rPr>
          <w:rFonts w:ascii="仿宋_GB2312" w:hAnsi="宋体" w:eastAsia="仿宋_GB2312" w:cs="宋体"/>
          <w:color w:val="000000"/>
          <w:spacing w:val="-6"/>
          <w:kern w:val="0"/>
          <w:sz w:val="32"/>
          <w:szCs w:val="32"/>
        </w:rPr>
      </w:pPr>
      <w:bookmarkStart w:id="3" w:name="_Toc77668636"/>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.《中华人民共和国环境保护法》</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w:t>
      </w:r>
      <w:r>
        <w:rPr>
          <w:rFonts w:hint="eastAsia" w:ascii="仿宋_GB2312" w:hAnsi="宋体" w:eastAsia="仿宋_GB2312" w:cs="宋体"/>
          <w:color w:val="000000"/>
          <w:spacing w:val="-6"/>
          <w:kern w:val="0"/>
          <w:sz w:val="32"/>
          <w:szCs w:val="32"/>
        </w:rPr>
        <w:t>.《中华人民共和国大气污染防治法》</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.《中华人民共和国水污染防治法》</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4</w:t>
      </w:r>
      <w:r>
        <w:rPr>
          <w:rFonts w:hint="eastAsia" w:ascii="仿宋_GB2312" w:hAnsi="宋体" w:eastAsia="仿宋_GB2312" w:cs="宋体"/>
          <w:color w:val="000000"/>
          <w:spacing w:val="-6"/>
          <w:kern w:val="0"/>
          <w:sz w:val="32"/>
          <w:szCs w:val="32"/>
        </w:rPr>
        <w:t>.《中华人民共和国固体废物污染环境防治法》</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5</w:t>
      </w:r>
      <w:r>
        <w:rPr>
          <w:rFonts w:hint="eastAsia" w:ascii="仿宋_GB2312" w:hAnsi="宋体" w:eastAsia="仿宋_GB2312" w:cs="宋体"/>
          <w:color w:val="000000"/>
          <w:spacing w:val="-6"/>
          <w:kern w:val="0"/>
          <w:sz w:val="32"/>
          <w:szCs w:val="32"/>
        </w:rPr>
        <w:t>.《关于印发国家突发环境事件应急预案的通知》</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6</w:t>
      </w:r>
      <w:r>
        <w:rPr>
          <w:rFonts w:hint="eastAsia" w:ascii="仿宋_GB2312" w:hAnsi="宋体" w:eastAsia="仿宋_GB2312" w:cs="宋体"/>
          <w:color w:val="000000"/>
          <w:spacing w:val="-6"/>
          <w:kern w:val="0"/>
          <w:sz w:val="32"/>
          <w:szCs w:val="32"/>
        </w:rPr>
        <w:t>.《国家突发环境事件应急预案》</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7</w:t>
      </w:r>
      <w:r>
        <w:rPr>
          <w:rFonts w:hint="eastAsia" w:ascii="仿宋_GB2312" w:hAnsi="宋体" w:eastAsia="仿宋_GB2312" w:cs="宋体"/>
          <w:color w:val="000000"/>
          <w:spacing w:val="-6"/>
          <w:kern w:val="0"/>
          <w:sz w:val="32"/>
          <w:szCs w:val="32"/>
        </w:rPr>
        <w:t>.《中华人民共和国突发环境事件应对法》</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8</w:t>
      </w:r>
      <w:r>
        <w:rPr>
          <w:rFonts w:hint="eastAsia" w:ascii="仿宋_GB2312" w:hAnsi="宋体" w:eastAsia="仿宋_GB2312" w:cs="宋体"/>
          <w:color w:val="000000"/>
          <w:spacing w:val="-6"/>
          <w:kern w:val="0"/>
          <w:sz w:val="32"/>
          <w:szCs w:val="32"/>
        </w:rPr>
        <w:t>.《突发环境事件信息报告办法》</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9</w:t>
      </w:r>
      <w:r>
        <w:rPr>
          <w:rFonts w:hint="eastAsia" w:ascii="仿宋_GB2312" w:hAnsi="宋体" w:eastAsia="仿宋_GB2312" w:cs="宋体"/>
          <w:color w:val="000000"/>
          <w:spacing w:val="-6"/>
          <w:kern w:val="0"/>
          <w:sz w:val="32"/>
          <w:szCs w:val="32"/>
        </w:rPr>
        <w:t>.《关于进一步加强环境影响评价管理防范环境风险的通知》</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10</w:t>
      </w:r>
      <w:r>
        <w:rPr>
          <w:rFonts w:hint="eastAsia" w:ascii="仿宋_GB2312" w:hAnsi="宋体" w:eastAsia="仿宋_GB2312" w:cs="宋体"/>
          <w:color w:val="000000"/>
          <w:spacing w:val="-6"/>
          <w:kern w:val="0"/>
          <w:sz w:val="32"/>
          <w:szCs w:val="32"/>
        </w:rPr>
        <w:t>.《浙江省水污染防治条例（修改）》</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11</w:t>
      </w:r>
      <w:r>
        <w:rPr>
          <w:rFonts w:hint="eastAsia" w:ascii="仿宋_GB2312" w:hAnsi="宋体" w:eastAsia="仿宋_GB2312" w:cs="宋体"/>
          <w:color w:val="000000"/>
          <w:spacing w:val="-6"/>
          <w:kern w:val="0"/>
          <w:sz w:val="32"/>
          <w:szCs w:val="32"/>
        </w:rPr>
        <w:t>.《关于印发&lt;水体环境风险防控要点&gt;（试行）的通知》</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12</w:t>
      </w:r>
      <w:r>
        <w:rPr>
          <w:rFonts w:hint="eastAsia" w:ascii="仿宋_GB2312" w:hAnsi="宋体" w:eastAsia="仿宋_GB2312" w:cs="宋体"/>
          <w:color w:val="000000"/>
          <w:spacing w:val="-6"/>
          <w:kern w:val="0"/>
          <w:sz w:val="32"/>
          <w:szCs w:val="32"/>
        </w:rPr>
        <w:t>.《城市供水水质管理规定》</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13</w:t>
      </w:r>
      <w:r>
        <w:rPr>
          <w:rFonts w:hint="eastAsia" w:ascii="仿宋_GB2312" w:hAnsi="宋体" w:eastAsia="仿宋_GB2312" w:cs="宋体"/>
          <w:color w:val="000000"/>
          <w:spacing w:val="-6"/>
          <w:kern w:val="0"/>
          <w:sz w:val="32"/>
          <w:szCs w:val="32"/>
        </w:rPr>
        <w:t>.《建设项目环境风险评价技术导则》（</w:t>
      </w:r>
      <w:r>
        <w:rPr>
          <w:rFonts w:hint="eastAsia" w:eastAsia="仿宋_GB2312"/>
          <w:color w:val="000000"/>
          <w:spacing w:val="-6"/>
          <w:kern w:val="0"/>
          <w:sz w:val="32"/>
          <w:szCs w:val="32"/>
        </w:rPr>
        <w:t>HJ</w:t>
      </w: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T169</w:t>
      </w: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2018</w:t>
      </w:r>
      <w:r>
        <w:rPr>
          <w:rFonts w:hint="eastAsia" w:ascii="仿宋_GB2312" w:hAnsi="宋体" w:eastAsia="仿宋_GB2312" w:cs="宋体"/>
          <w:color w:val="000000"/>
          <w:spacing w:val="-6"/>
          <w:kern w:val="0"/>
          <w:sz w:val="32"/>
          <w:szCs w:val="32"/>
        </w:rPr>
        <w:t>）</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14</w:t>
      </w:r>
      <w:r>
        <w:rPr>
          <w:rFonts w:hint="eastAsia" w:ascii="仿宋_GB2312" w:hAnsi="宋体" w:eastAsia="仿宋_GB2312" w:cs="宋体"/>
          <w:color w:val="000000"/>
          <w:spacing w:val="-6"/>
          <w:kern w:val="0"/>
          <w:sz w:val="32"/>
          <w:szCs w:val="32"/>
        </w:rPr>
        <w:t>.《地表水环境质量标准》（</w:t>
      </w:r>
      <w:r>
        <w:rPr>
          <w:rFonts w:hint="eastAsia" w:eastAsia="仿宋_GB2312"/>
          <w:color w:val="000000"/>
          <w:spacing w:val="-6"/>
          <w:kern w:val="0"/>
          <w:sz w:val="32"/>
          <w:szCs w:val="32"/>
        </w:rPr>
        <w:t>GB3838</w:t>
      </w: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2002</w:t>
      </w:r>
      <w:r>
        <w:rPr>
          <w:rFonts w:hint="eastAsia" w:ascii="仿宋_GB2312" w:hAnsi="宋体" w:eastAsia="仿宋_GB2312" w:cs="宋体"/>
          <w:color w:val="000000"/>
          <w:spacing w:val="-6"/>
          <w:kern w:val="0"/>
          <w:sz w:val="32"/>
          <w:szCs w:val="32"/>
        </w:rPr>
        <w:t>）</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15</w:t>
      </w:r>
      <w:r>
        <w:rPr>
          <w:rFonts w:hint="eastAsia" w:ascii="仿宋_GB2312" w:hAnsi="宋体" w:eastAsia="仿宋_GB2312" w:cs="宋体"/>
          <w:color w:val="000000"/>
          <w:spacing w:val="-6"/>
          <w:kern w:val="0"/>
          <w:sz w:val="32"/>
          <w:szCs w:val="32"/>
        </w:rPr>
        <w:t>.《生活饮用水卫生标准》（</w:t>
      </w:r>
      <w:r>
        <w:rPr>
          <w:rFonts w:hint="eastAsia" w:eastAsia="仿宋_GB2312"/>
          <w:color w:val="000000"/>
          <w:spacing w:val="-6"/>
          <w:kern w:val="0"/>
          <w:sz w:val="32"/>
          <w:szCs w:val="32"/>
        </w:rPr>
        <w:t>GB5749</w:t>
      </w: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2006</w:t>
      </w:r>
      <w:r>
        <w:rPr>
          <w:rFonts w:hint="eastAsia" w:ascii="仿宋_GB2312" w:hAnsi="宋体" w:eastAsia="仿宋_GB2312" w:cs="宋体"/>
          <w:color w:val="000000"/>
          <w:spacing w:val="-6"/>
          <w:kern w:val="0"/>
          <w:sz w:val="32"/>
          <w:szCs w:val="32"/>
        </w:rPr>
        <w:t>）</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16</w:t>
      </w:r>
      <w:r>
        <w:rPr>
          <w:rFonts w:hint="eastAsia" w:ascii="仿宋_GB2312" w:hAnsi="宋体" w:eastAsia="仿宋_GB2312" w:cs="宋体"/>
          <w:color w:val="000000"/>
          <w:spacing w:val="-6"/>
          <w:kern w:val="0"/>
          <w:sz w:val="32"/>
          <w:szCs w:val="32"/>
        </w:rPr>
        <w:t>.《污水综合排放标准》（</w:t>
      </w:r>
      <w:r>
        <w:rPr>
          <w:rFonts w:hint="eastAsia" w:eastAsia="仿宋_GB2312"/>
          <w:color w:val="000000"/>
          <w:spacing w:val="-6"/>
          <w:kern w:val="0"/>
          <w:sz w:val="32"/>
          <w:szCs w:val="32"/>
        </w:rPr>
        <w:t>GB8978</w:t>
      </w: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1996</w:t>
      </w:r>
      <w:r>
        <w:rPr>
          <w:rFonts w:hint="eastAsia" w:ascii="仿宋_GB2312" w:hAnsi="宋体" w:eastAsia="仿宋_GB2312" w:cs="宋体"/>
          <w:color w:val="000000"/>
          <w:spacing w:val="-6"/>
          <w:kern w:val="0"/>
          <w:sz w:val="32"/>
          <w:szCs w:val="32"/>
        </w:rPr>
        <w:t>）</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17</w:t>
      </w:r>
      <w:r>
        <w:rPr>
          <w:rFonts w:hint="eastAsia" w:ascii="仿宋_GB2312" w:hAnsi="宋体" w:eastAsia="仿宋_GB2312" w:cs="宋体"/>
          <w:color w:val="000000"/>
          <w:spacing w:val="-6"/>
          <w:kern w:val="0"/>
          <w:sz w:val="32"/>
          <w:szCs w:val="32"/>
        </w:rPr>
        <w:t>.《水体环境风险防控要点》</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18</w:t>
      </w:r>
      <w:r>
        <w:rPr>
          <w:rFonts w:hint="eastAsia" w:ascii="仿宋_GB2312" w:hAnsi="宋体" w:eastAsia="仿宋_GB2312" w:cs="宋体"/>
          <w:color w:val="000000"/>
          <w:spacing w:val="-6"/>
          <w:kern w:val="0"/>
          <w:sz w:val="32"/>
          <w:szCs w:val="32"/>
        </w:rPr>
        <w:t>.《水体污染防控紧急措施设计导则》</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19</w:t>
      </w:r>
      <w:r>
        <w:rPr>
          <w:rFonts w:hint="eastAsia" w:ascii="仿宋_GB2312" w:hAnsi="宋体" w:eastAsia="仿宋_GB2312" w:cs="宋体"/>
          <w:color w:val="000000"/>
          <w:spacing w:val="-6"/>
          <w:kern w:val="0"/>
          <w:sz w:val="32"/>
          <w:szCs w:val="32"/>
        </w:rPr>
        <w:t>.《集中式饮用水水源环境保护指南》</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20</w:t>
      </w:r>
      <w:r>
        <w:rPr>
          <w:rFonts w:hint="eastAsia" w:ascii="仿宋_GB2312" w:hAnsi="宋体" w:eastAsia="仿宋_GB2312" w:cs="宋体"/>
          <w:color w:val="000000"/>
          <w:spacing w:val="-6"/>
          <w:kern w:val="0"/>
          <w:sz w:val="32"/>
          <w:szCs w:val="32"/>
        </w:rPr>
        <w:t>. 《</w:t>
      </w:r>
      <w:r>
        <w:rPr>
          <w:rFonts w:hint="eastAsia" w:ascii="仿宋_GB2312" w:hAnsi="宋体" w:eastAsia="仿宋_GB2312" w:cs="宋体"/>
          <w:color w:val="000000"/>
          <w:spacing w:val="-8"/>
          <w:kern w:val="0"/>
          <w:sz w:val="32"/>
          <w:szCs w:val="32"/>
        </w:rPr>
        <w:t>集中式地表饮用水水源地环境应急管理工作指南（试行）》</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21</w:t>
      </w:r>
      <w:r>
        <w:rPr>
          <w:rFonts w:hint="eastAsia" w:ascii="仿宋_GB2312" w:hAnsi="宋体" w:eastAsia="仿宋_GB2312" w:cs="宋体"/>
          <w:color w:val="000000"/>
          <w:spacing w:val="-6"/>
          <w:kern w:val="0"/>
          <w:sz w:val="32"/>
          <w:szCs w:val="32"/>
        </w:rPr>
        <w:t>.《集中式饮用水源地水源环境保护指南（试行）》</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22</w:t>
      </w:r>
      <w:r>
        <w:rPr>
          <w:rFonts w:hint="eastAsia" w:ascii="仿宋_GB2312" w:hAnsi="宋体" w:eastAsia="仿宋_GB2312" w:cs="宋体"/>
          <w:color w:val="000000"/>
          <w:spacing w:val="-6"/>
          <w:kern w:val="0"/>
          <w:sz w:val="32"/>
          <w:szCs w:val="32"/>
        </w:rPr>
        <w:t>.《集中式饮用水源地环境保护状况评估技术规范》</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23</w:t>
      </w:r>
      <w:r>
        <w:rPr>
          <w:rFonts w:hint="eastAsia" w:ascii="仿宋_GB2312" w:hAnsi="宋体" w:eastAsia="仿宋_GB2312" w:cs="宋体"/>
          <w:color w:val="000000"/>
          <w:spacing w:val="-6"/>
          <w:kern w:val="0"/>
          <w:sz w:val="32"/>
          <w:szCs w:val="32"/>
        </w:rPr>
        <w:t>.《饮用水源保护区污染防治管理规定》</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24</w:t>
      </w:r>
      <w:r>
        <w:rPr>
          <w:rFonts w:hint="eastAsia" w:ascii="仿宋_GB2312" w:hAnsi="宋体" w:eastAsia="仿宋_GB2312" w:cs="宋体"/>
          <w:color w:val="000000"/>
          <w:spacing w:val="-6"/>
          <w:kern w:val="0"/>
          <w:sz w:val="32"/>
          <w:szCs w:val="32"/>
        </w:rPr>
        <w:t>.《地表水环境质量评价办法（试行）》</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25</w:t>
      </w:r>
      <w:r>
        <w:rPr>
          <w:rFonts w:hint="eastAsia" w:ascii="仿宋_GB2312" w:hAnsi="宋体" w:eastAsia="仿宋_GB2312" w:cs="宋体"/>
          <w:color w:val="000000"/>
          <w:spacing w:val="-6"/>
          <w:kern w:val="0"/>
          <w:sz w:val="32"/>
          <w:szCs w:val="32"/>
        </w:rPr>
        <w:t>.《全国集中式生活饮用水水源地水质监测实施方案》</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26</w:t>
      </w:r>
      <w:r>
        <w:rPr>
          <w:rFonts w:hint="eastAsia" w:ascii="仿宋_GB2312" w:hAnsi="宋体" w:eastAsia="仿宋_GB2312" w:cs="宋体"/>
          <w:color w:val="000000"/>
          <w:spacing w:val="-6"/>
          <w:kern w:val="0"/>
          <w:sz w:val="32"/>
          <w:szCs w:val="32"/>
        </w:rPr>
        <w:t>.《集中式地表水饮用水水源地突发环境事件应急预案编制指南（试行）》</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27</w:t>
      </w:r>
      <w:r>
        <w:rPr>
          <w:rFonts w:hint="eastAsia" w:ascii="仿宋_GB2312" w:hAnsi="宋体" w:eastAsia="仿宋_GB2312" w:cs="宋体"/>
          <w:color w:val="000000"/>
          <w:spacing w:val="-6"/>
          <w:kern w:val="0"/>
          <w:sz w:val="32"/>
          <w:szCs w:val="32"/>
        </w:rPr>
        <w:t>.《浙江省人民政府关于进一步加强饮用水水源保护工作的意见》</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28</w:t>
      </w:r>
      <w:r>
        <w:rPr>
          <w:rFonts w:hint="eastAsia" w:ascii="仿宋_GB2312" w:hAnsi="宋体" w:eastAsia="仿宋_GB2312" w:cs="宋体"/>
          <w:color w:val="000000"/>
          <w:spacing w:val="-6"/>
          <w:kern w:val="0"/>
          <w:sz w:val="32"/>
          <w:szCs w:val="32"/>
        </w:rPr>
        <w:t>.《浙江省饮用水源突发环境事件应急预案》</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29</w:t>
      </w:r>
      <w:r>
        <w:rPr>
          <w:rFonts w:hint="eastAsia" w:ascii="仿宋_GB2312" w:hAnsi="宋体" w:eastAsia="仿宋_GB2312" w:cs="宋体"/>
          <w:color w:val="000000"/>
          <w:spacing w:val="-6"/>
          <w:kern w:val="0"/>
          <w:sz w:val="32"/>
          <w:szCs w:val="32"/>
        </w:rPr>
        <w:t>.《浙江省水功能区、水环境功能区划分方案》</w:t>
      </w:r>
    </w:p>
    <w:p>
      <w:pPr>
        <w:spacing w:line="56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30</w:t>
      </w:r>
      <w:r>
        <w:rPr>
          <w:rFonts w:hint="eastAsia" w:ascii="仿宋_GB2312" w:hAnsi="宋体" w:eastAsia="仿宋_GB2312" w:cs="宋体"/>
          <w:color w:val="000000"/>
          <w:spacing w:val="-6"/>
          <w:kern w:val="0"/>
          <w:sz w:val="32"/>
          <w:szCs w:val="32"/>
        </w:rPr>
        <w:t>.《义乌市突发事件总体应急预案》</w:t>
      </w:r>
    </w:p>
    <w:p>
      <w:pPr>
        <w:spacing w:line="560" w:lineRule="exact"/>
        <w:ind w:firstLine="616" w:firstLineChars="200"/>
        <w:rPr>
          <w:rFonts w:hint="eastAsia" w:ascii="仿宋_GB2312" w:hAnsi="宋体" w:eastAsia="仿宋_GB2312" w:cs="宋体"/>
          <w:color w:val="000000"/>
          <w:spacing w:val="-6"/>
          <w:kern w:val="0"/>
          <w:sz w:val="32"/>
          <w:szCs w:val="32"/>
        </w:rPr>
      </w:pPr>
      <w:r>
        <w:rPr>
          <w:rFonts w:hint="eastAsia" w:eastAsia="仿宋_GB2312"/>
          <w:color w:val="000000"/>
          <w:spacing w:val="-6"/>
          <w:kern w:val="0"/>
          <w:sz w:val="32"/>
          <w:szCs w:val="32"/>
        </w:rPr>
        <w:t>31</w:t>
      </w:r>
      <w:r>
        <w:rPr>
          <w:rFonts w:hint="eastAsia" w:ascii="仿宋_GB2312" w:hAnsi="宋体" w:eastAsia="仿宋_GB2312" w:cs="宋体"/>
          <w:color w:val="000000"/>
          <w:spacing w:val="-6"/>
          <w:kern w:val="0"/>
          <w:sz w:val="32"/>
          <w:szCs w:val="32"/>
        </w:rPr>
        <w:t>.《义乌市“千吨万人”以上饮用水水源保护区划分方案》</w:t>
      </w:r>
    </w:p>
    <w:p>
      <w:pPr>
        <w:spacing w:line="560" w:lineRule="exact"/>
        <w:ind w:firstLine="616" w:firstLineChars="200"/>
        <w:rPr>
          <w:rFonts w:ascii="楷体" w:hAnsi="楷体" w:eastAsia="楷体"/>
          <w:spacing w:val="-6"/>
          <w:sz w:val="32"/>
          <w:szCs w:val="32"/>
        </w:rPr>
      </w:pPr>
      <w:r>
        <w:rPr>
          <w:rFonts w:hint="eastAsia" w:ascii="楷体_GB2312" w:hAnsi="楷体" w:eastAsia="楷体_GB2312"/>
          <w:spacing w:val="-6"/>
          <w:sz w:val="32"/>
          <w:szCs w:val="32"/>
        </w:rPr>
        <w:t>（三）适用范围</w:t>
      </w:r>
      <w:bookmarkEnd w:id="3"/>
    </w:p>
    <w:p>
      <w:pPr>
        <w:spacing w:line="56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本预案适用于影响及可能影响义乌市集中式饮用水源地表水水质安全的突发环境事件的预防和应急处置工作。</w:t>
      </w:r>
    </w:p>
    <w:p>
      <w:pPr>
        <w:spacing w:line="560" w:lineRule="exact"/>
        <w:ind w:firstLine="616" w:firstLineChars="200"/>
        <w:rPr>
          <w:rFonts w:hint="eastAsia" w:ascii="楷体_GB2312" w:hAnsi="楷体" w:eastAsia="楷体_GB2312"/>
          <w:spacing w:val="-6"/>
          <w:sz w:val="32"/>
          <w:szCs w:val="32"/>
        </w:rPr>
      </w:pPr>
      <w:bookmarkStart w:id="4" w:name="_Toc77668637"/>
      <w:r>
        <w:rPr>
          <w:rFonts w:hint="eastAsia" w:ascii="楷体_GB2312" w:hAnsi="楷体" w:eastAsia="楷体_GB2312"/>
          <w:spacing w:val="-6"/>
          <w:sz w:val="32"/>
          <w:szCs w:val="32"/>
        </w:rPr>
        <w:t>（四）预案衔接</w:t>
      </w:r>
      <w:bookmarkEnd w:id="4"/>
    </w:p>
    <w:p>
      <w:pPr>
        <w:spacing w:line="56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为处理由自然灾害、重特大事故、环境公害及人为破坏引起的环境问题，浙江省、金华市、义乌市已出台了多个应急预案，包括《浙江省突发环境事件应急预案》《金华市突发公共事件总体应急预案》《义乌市突发事件总体应急预案》《义乌市防汛防台抗旱应急预案》《义乌市气象灾害应急预案》等。本预案与上述预案具有相互衔接关系。</w:t>
      </w:r>
      <w:bookmarkStart w:id="5" w:name="_Toc77668638"/>
    </w:p>
    <w:p>
      <w:pPr>
        <w:spacing w:line="590" w:lineRule="exact"/>
        <w:ind w:firstLine="616" w:firstLineChars="200"/>
        <w:rPr>
          <w:rFonts w:hint="eastAsia" w:ascii="楷体_GB2312" w:hAnsi="楷体" w:eastAsia="楷体_GB2312"/>
          <w:spacing w:val="-6"/>
          <w:sz w:val="32"/>
          <w:szCs w:val="32"/>
        </w:rPr>
      </w:pPr>
      <w:r>
        <w:rPr>
          <w:rFonts w:hint="eastAsia" w:ascii="楷体_GB2312" w:hAnsi="楷体" w:eastAsia="楷体_GB2312"/>
          <w:spacing w:val="-6"/>
          <w:sz w:val="32"/>
          <w:szCs w:val="32"/>
        </w:rPr>
        <w:t>（五）工作原则</w:t>
      </w:r>
      <w:bookmarkEnd w:id="5"/>
    </w:p>
    <w:p>
      <w:pPr>
        <w:spacing w:line="590" w:lineRule="exact"/>
        <w:ind w:firstLine="616" w:firstLineChars="200"/>
        <w:rPr>
          <w:rFonts w:hint="eastAsia"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全市集中式饮用水水源地突发环境事件的应急管理按照“以人为本，预防为主；统一领导，分工负责；快速反应，科学处置；资源共享，保障有力”的原则开展工作。</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坚持“以人为本，预防为主”。加强对环境事故危险源的监测、监控并实施监督管理，建立环境事故风险防范体系，积极预防、及时控制、消除隐患，提高突发性环境污染事故防范和处理能力，尽可能地避免或减少突发环境污染事故的发生，消除或减轻环境污染事故造成的中长期影响，最大程度地保障公众健康，保护人民群众生命财产安全。</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坚持“统一领导，分工负责”。建立集中式饮用水水源地突发环境污染事故应急系统，统一组织、指挥和协调饮用水源突发环境事件应急处置，并作为区域系统的组成部分，接受上级政府部门的指导。加强各政府部门之间的协同与合作，提高快速反应能力。针对不同污染源所造成的水源地环境污染特点，实行分类管理，充分发挥各部门专业优势，使采取的措施与突发环境污染事故造成的危害范围和社会影响相适应。</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.坚持“快速反应，科学处置”。充分利用现有资源，积极做好应对集中式水源地突发性环境污染事故的思想准备、物资准备、技术准备、工作准备，加强培训演练，应急系统做到常备不懈，在应急时快速有效。</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4</w:t>
      </w:r>
      <w:r>
        <w:rPr>
          <w:rFonts w:hint="eastAsia" w:ascii="仿宋_GB2312" w:hAnsi="宋体" w:eastAsia="仿宋_GB2312" w:cs="宋体"/>
          <w:color w:val="000000"/>
          <w:spacing w:val="-6"/>
          <w:kern w:val="0"/>
          <w:sz w:val="32"/>
          <w:szCs w:val="32"/>
        </w:rPr>
        <w:t>.坚持“资源共享，保障有力”。集中式饮用水水源地突发环境事件应急处置应围绕属地政府救援和上级政府协调相结合的原则，建立统一指挥、反应迅捷、功能齐全、协调有序、运转高效的应急管理机制。</w:t>
      </w:r>
    </w:p>
    <w:p>
      <w:pPr>
        <w:spacing w:line="590" w:lineRule="exact"/>
        <w:ind w:firstLine="616" w:firstLineChars="200"/>
        <w:rPr>
          <w:rFonts w:ascii="黑体" w:hAnsi="黑体" w:eastAsia="黑体"/>
          <w:spacing w:val="-6"/>
          <w:sz w:val="32"/>
          <w:szCs w:val="32"/>
        </w:rPr>
      </w:pPr>
      <w:bookmarkStart w:id="6" w:name="_Toc77668639"/>
      <w:r>
        <w:rPr>
          <w:rFonts w:hint="eastAsia" w:ascii="黑体" w:hAnsi="黑体" w:eastAsia="黑体"/>
          <w:spacing w:val="-6"/>
          <w:sz w:val="32"/>
          <w:szCs w:val="32"/>
        </w:rPr>
        <w:t>二、风险分析</w:t>
      </w:r>
      <w:bookmarkEnd w:id="6"/>
    </w:p>
    <w:p>
      <w:pPr>
        <w:spacing w:line="590" w:lineRule="exact"/>
        <w:ind w:firstLine="616" w:firstLineChars="200"/>
        <w:rPr>
          <w:rFonts w:hint="eastAsia" w:ascii="楷体_GB2312" w:hAnsi="楷体" w:eastAsia="楷体_GB2312"/>
          <w:spacing w:val="-6"/>
          <w:sz w:val="32"/>
          <w:szCs w:val="32"/>
        </w:rPr>
      </w:pPr>
      <w:bookmarkStart w:id="7" w:name="_Toc77668640"/>
      <w:r>
        <w:rPr>
          <w:rFonts w:hint="eastAsia" w:ascii="楷体_GB2312" w:hAnsi="楷体" w:eastAsia="楷体_GB2312"/>
          <w:spacing w:val="-6"/>
          <w:sz w:val="32"/>
          <w:szCs w:val="32"/>
        </w:rPr>
        <w:t>（一）水源地基本情况</w:t>
      </w:r>
      <w:bookmarkEnd w:id="7"/>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.各水源地基本情况</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截至</w:t>
      </w:r>
      <w:r>
        <w:rPr>
          <w:rFonts w:eastAsia="仿宋_GB2312"/>
          <w:color w:val="000000"/>
          <w:spacing w:val="-6"/>
          <w:kern w:val="0"/>
          <w:sz w:val="32"/>
          <w:szCs w:val="32"/>
        </w:rPr>
        <w:t>2021</w:t>
      </w:r>
      <w:r>
        <w:rPr>
          <w:rFonts w:hint="eastAsia" w:ascii="仿宋_GB2312" w:hAnsi="宋体" w:eastAsia="仿宋_GB2312" w:cs="宋体"/>
          <w:color w:val="000000"/>
          <w:spacing w:val="-6"/>
          <w:kern w:val="0"/>
          <w:sz w:val="32"/>
          <w:szCs w:val="32"/>
        </w:rPr>
        <w:t>年，义乌市现有集中式饮用水源地包括</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个县级饮用水源地和</w:t>
      </w:r>
      <w:r>
        <w:rPr>
          <w:rFonts w:eastAsia="仿宋_GB2312"/>
          <w:color w:val="000000"/>
          <w:spacing w:val="-6"/>
          <w:kern w:val="0"/>
          <w:sz w:val="32"/>
          <w:szCs w:val="32"/>
        </w:rPr>
        <w:t>7</w:t>
      </w:r>
      <w:r>
        <w:rPr>
          <w:rFonts w:hint="eastAsia" w:ascii="仿宋_GB2312" w:hAnsi="宋体" w:eastAsia="仿宋_GB2312" w:cs="宋体"/>
          <w:color w:val="000000"/>
          <w:spacing w:val="-6"/>
          <w:kern w:val="0"/>
          <w:sz w:val="32"/>
          <w:szCs w:val="32"/>
        </w:rPr>
        <w:t>个“千吨万人”级饮用水源地。分别为县级八都水库（包括东塘水库）及“千吨万人”级水源地包括巧溪水库、岩口水库、柏峰水库、枫坑水库、卫星水库、龙门脚水库、古寺水库，详见表</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w:t>
      </w:r>
    </w:p>
    <w:p>
      <w:pPr>
        <w:spacing w:line="590" w:lineRule="exact"/>
        <w:ind w:firstLine="456" w:firstLineChars="200"/>
        <w:jc w:val="center"/>
        <w:rPr>
          <w:rFonts w:hint="eastAsia" w:ascii="方正小标宋简体" w:eastAsia="方正小标宋简体"/>
          <w:color w:val="000000"/>
          <w:sz w:val="24"/>
        </w:rPr>
      </w:pPr>
      <w:r>
        <w:rPr>
          <w:rFonts w:hint="eastAsia" w:ascii="方正小标宋简体" w:hAnsi="宋体" w:eastAsia="方正小标宋简体" w:cs="宋体"/>
          <w:color w:val="000000"/>
          <w:spacing w:val="-6"/>
          <w:kern w:val="0"/>
          <w:sz w:val="24"/>
        </w:rPr>
        <w:t>表</w:t>
      </w:r>
      <w:r>
        <w:rPr>
          <w:rFonts w:eastAsia="方正小标宋简体"/>
          <w:color w:val="000000"/>
          <w:spacing w:val="-6"/>
          <w:kern w:val="0"/>
          <w:sz w:val="24"/>
        </w:rPr>
        <w:t xml:space="preserve">1 </w:t>
      </w:r>
      <w:r>
        <w:rPr>
          <w:rFonts w:hint="eastAsia" w:ascii="方正小标宋简体" w:hAnsi="宋体" w:eastAsia="方正小标宋简体" w:cs="宋体"/>
          <w:color w:val="000000"/>
          <w:spacing w:val="-6"/>
          <w:kern w:val="0"/>
          <w:sz w:val="24"/>
        </w:rPr>
        <w:t xml:space="preserve"> 义乌市集中式饮用水源基本情况</w:t>
      </w:r>
    </w:p>
    <w:tbl>
      <w:tblPr>
        <w:tblStyle w:val="4"/>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647"/>
        <w:gridCol w:w="2468"/>
        <w:gridCol w:w="1555"/>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jc w:val="center"/>
        </w:trPr>
        <w:tc>
          <w:tcPr>
            <w:tcW w:w="871" w:type="dxa"/>
            <w:shd w:val="clear" w:color="auto" w:fill="auto"/>
            <w:noWrap w:val="0"/>
            <w:vAlign w:val="center"/>
          </w:tcPr>
          <w:p>
            <w:pPr>
              <w:spacing w:line="460" w:lineRule="exact"/>
              <w:jc w:val="center"/>
              <w:rPr>
                <w:rFonts w:hint="eastAsia" w:ascii="黑体" w:hAnsi="仿宋" w:eastAsia="黑体"/>
                <w:color w:val="000000"/>
                <w:spacing w:val="-6"/>
                <w:sz w:val="24"/>
              </w:rPr>
            </w:pPr>
            <w:r>
              <w:rPr>
                <w:rFonts w:hint="eastAsia" w:ascii="黑体" w:hAnsi="仿宋" w:eastAsia="黑体"/>
                <w:color w:val="000000"/>
                <w:spacing w:val="-6"/>
                <w:sz w:val="24"/>
              </w:rPr>
              <w:t>序号</w:t>
            </w:r>
          </w:p>
        </w:tc>
        <w:tc>
          <w:tcPr>
            <w:tcW w:w="1668" w:type="dxa"/>
            <w:shd w:val="clear" w:color="auto" w:fill="auto"/>
            <w:noWrap w:val="0"/>
            <w:vAlign w:val="center"/>
          </w:tcPr>
          <w:p>
            <w:pPr>
              <w:spacing w:line="460" w:lineRule="exact"/>
              <w:jc w:val="center"/>
              <w:rPr>
                <w:rFonts w:hint="eastAsia" w:ascii="黑体" w:hAnsi="仿宋" w:eastAsia="黑体"/>
                <w:color w:val="000000"/>
                <w:spacing w:val="-6"/>
                <w:sz w:val="24"/>
              </w:rPr>
            </w:pPr>
            <w:r>
              <w:rPr>
                <w:rFonts w:hint="eastAsia" w:ascii="黑体" w:hAnsi="仿宋" w:eastAsia="黑体"/>
                <w:color w:val="000000"/>
                <w:spacing w:val="-6"/>
                <w:sz w:val="24"/>
              </w:rPr>
              <w:t>镇（街道）</w:t>
            </w:r>
          </w:p>
        </w:tc>
        <w:tc>
          <w:tcPr>
            <w:tcW w:w="2500" w:type="dxa"/>
            <w:shd w:val="clear" w:color="auto" w:fill="auto"/>
            <w:noWrap w:val="0"/>
            <w:vAlign w:val="center"/>
          </w:tcPr>
          <w:p>
            <w:pPr>
              <w:spacing w:line="460" w:lineRule="exact"/>
              <w:jc w:val="center"/>
              <w:rPr>
                <w:rFonts w:hint="eastAsia" w:ascii="黑体" w:hAnsi="仿宋" w:eastAsia="黑体"/>
                <w:color w:val="000000"/>
                <w:spacing w:val="-6"/>
                <w:sz w:val="24"/>
              </w:rPr>
            </w:pPr>
            <w:r>
              <w:rPr>
                <w:rFonts w:hint="eastAsia" w:ascii="黑体" w:hAnsi="仿宋" w:eastAsia="黑体"/>
                <w:color w:val="000000"/>
                <w:spacing w:val="-6"/>
                <w:sz w:val="24"/>
              </w:rPr>
              <w:t>水源地名称</w:t>
            </w:r>
          </w:p>
        </w:tc>
        <w:tc>
          <w:tcPr>
            <w:tcW w:w="1574" w:type="dxa"/>
            <w:shd w:val="clear" w:color="auto" w:fill="auto"/>
            <w:noWrap w:val="0"/>
            <w:vAlign w:val="center"/>
          </w:tcPr>
          <w:p>
            <w:pPr>
              <w:spacing w:line="460" w:lineRule="exact"/>
              <w:jc w:val="center"/>
              <w:rPr>
                <w:rFonts w:hint="eastAsia" w:ascii="黑体" w:hAnsi="仿宋" w:eastAsia="黑体"/>
                <w:color w:val="000000"/>
                <w:spacing w:val="-6"/>
                <w:sz w:val="24"/>
              </w:rPr>
            </w:pPr>
            <w:r>
              <w:rPr>
                <w:rFonts w:hint="eastAsia" w:ascii="黑体" w:hAnsi="仿宋" w:eastAsia="黑体"/>
                <w:color w:val="000000"/>
                <w:spacing w:val="-6"/>
                <w:sz w:val="24"/>
              </w:rPr>
              <w:t>水库等级</w:t>
            </w:r>
          </w:p>
        </w:tc>
        <w:tc>
          <w:tcPr>
            <w:tcW w:w="2179" w:type="dxa"/>
            <w:shd w:val="clear" w:color="auto" w:fill="auto"/>
            <w:noWrap w:val="0"/>
            <w:vAlign w:val="center"/>
          </w:tcPr>
          <w:p>
            <w:pPr>
              <w:spacing w:line="460" w:lineRule="exact"/>
              <w:jc w:val="center"/>
              <w:rPr>
                <w:rFonts w:hint="eastAsia" w:ascii="黑体" w:hAnsi="仿宋" w:eastAsia="黑体"/>
                <w:color w:val="000000"/>
                <w:spacing w:val="-6"/>
                <w:sz w:val="24"/>
              </w:rPr>
            </w:pPr>
            <w:r>
              <w:rPr>
                <w:rFonts w:hint="eastAsia" w:ascii="黑体" w:hAnsi="仿宋" w:eastAsia="黑体"/>
                <w:color w:val="000000"/>
                <w:spacing w:val="-6"/>
                <w:sz w:val="24"/>
              </w:rPr>
              <w:t>对应水厂名称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871" w:type="dxa"/>
            <w:shd w:val="clear" w:color="auto" w:fill="auto"/>
            <w:noWrap w:val="0"/>
            <w:vAlign w:val="center"/>
          </w:tcPr>
          <w:p>
            <w:pPr>
              <w:spacing w:line="460" w:lineRule="exact"/>
              <w:jc w:val="center"/>
              <w:rPr>
                <w:rFonts w:eastAsia="仿宋_GB2312"/>
                <w:color w:val="000000"/>
                <w:spacing w:val="-6"/>
                <w:sz w:val="24"/>
              </w:rPr>
            </w:pPr>
            <w:r>
              <w:rPr>
                <w:rFonts w:eastAsia="仿宋_GB2312"/>
                <w:color w:val="000000"/>
                <w:spacing w:val="-6"/>
                <w:sz w:val="24"/>
              </w:rPr>
              <w:t>1</w:t>
            </w:r>
          </w:p>
        </w:tc>
        <w:tc>
          <w:tcPr>
            <w:tcW w:w="1668"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大陈镇</w:t>
            </w:r>
          </w:p>
        </w:tc>
        <w:tc>
          <w:tcPr>
            <w:tcW w:w="2500" w:type="dxa"/>
            <w:shd w:val="clear" w:color="auto" w:fill="auto"/>
            <w:noWrap w:val="0"/>
            <w:tcMar>
              <w:left w:w="40" w:type="dxa"/>
              <w:right w:w="40" w:type="dxa"/>
            </w:tcMar>
            <w:vAlign w:val="center"/>
          </w:tcPr>
          <w:p>
            <w:pPr>
              <w:spacing w:line="460" w:lineRule="exact"/>
              <w:jc w:val="center"/>
              <w:rPr>
                <w:rFonts w:ascii="仿宋_GB2312" w:hAnsi="仿宋" w:eastAsia="仿宋_GB2312"/>
                <w:color w:val="000000"/>
                <w:spacing w:val="-12"/>
                <w:sz w:val="24"/>
              </w:rPr>
            </w:pPr>
            <w:r>
              <w:rPr>
                <w:rFonts w:hint="eastAsia" w:ascii="仿宋_GB2312" w:hAnsi="仿宋" w:eastAsia="仿宋_GB2312"/>
                <w:color w:val="000000"/>
                <w:spacing w:val="-12"/>
                <w:sz w:val="24"/>
              </w:rPr>
              <w:t>八都水库（包括东塘水库）</w:t>
            </w:r>
          </w:p>
        </w:tc>
        <w:tc>
          <w:tcPr>
            <w:tcW w:w="1574"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中型</w:t>
            </w:r>
          </w:p>
        </w:tc>
        <w:tc>
          <w:tcPr>
            <w:tcW w:w="2179"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城北水厂</w:t>
            </w:r>
          </w:p>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大陈水厂</w:t>
            </w:r>
          </w:p>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苏溪水厂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71" w:type="dxa"/>
            <w:shd w:val="clear" w:color="auto" w:fill="auto"/>
            <w:noWrap w:val="0"/>
            <w:vAlign w:val="center"/>
          </w:tcPr>
          <w:p>
            <w:pPr>
              <w:spacing w:line="460" w:lineRule="exact"/>
              <w:jc w:val="center"/>
              <w:rPr>
                <w:rFonts w:eastAsia="仿宋_GB2312"/>
                <w:color w:val="000000"/>
                <w:spacing w:val="-6"/>
                <w:sz w:val="24"/>
              </w:rPr>
            </w:pPr>
            <w:r>
              <w:rPr>
                <w:rFonts w:eastAsia="仿宋_GB2312"/>
                <w:color w:val="000000"/>
                <w:spacing w:val="-6"/>
                <w:sz w:val="24"/>
              </w:rPr>
              <w:t>2</w:t>
            </w:r>
          </w:p>
        </w:tc>
        <w:tc>
          <w:tcPr>
            <w:tcW w:w="1668"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苏溪镇</w:t>
            </w:r>
          </w:p>
        </w:tc>
        <w:tc>
          <w:tcPr>
            <w:tcW w:w="2500"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巧溪水库</w:t>
            </w:r>
          </w:p>
        </w:tc>
        <w:tc>
          <w:tcPr>
            <w:tcW w:w="1574"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中型</w:t>
            </w:r>
          </w:p>
        </w:tc>
        <w:tc>
          <w:tcPr>
            <w:tcW w:w="2179"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苏溪水厂</w:t>
            </w:r>
          </w:p>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城北水厂</w:t>
            </w:r>
          </w:p>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卫星水厂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871" w:type="dxa"/>
            <w:shd w:val="clear" w:color="auto" w:fill="auto"/>
            <w:noWrap w:val="0"/>
            <w:vAlign w:val="center"/>
          </w:tcPr>
          <w:p>
            <w:pPr>
              <w:spacing w:line="460" w:lineRule="exact"/>
              <w:jc w:val="center"/>
              <w:rPr>
                <w:rFonts w:eastAsia="仿宋_GB2312"/>
                <w:color w:val="000000"/>
                <w:spacing w:val="-6"/>
                <w:sz w:val="24"/>
              </w:rPr>
            </w:pPr>
            <w:r>
              <w:rPr>
                <w:rFonts w:eastAsia="仿宋_GB2312"/>
                <w:color w:val="000000"/>
                <w:spacing w:val="-6"/>
                <w:sz w:val="24"/>
              </w:rPr>
              <w:t>3</w:t>
            </w:r>
          </w:p>
        </w:tc>
        <w:tc>
          <w:tcPr>
            <w:tcW w:w="1668"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上溪镇</w:t>
            </w:r>
          </w:p>
        </w:tc>
        <w:tc>
          <w:tcPr>
            <w:tcW w:w="2500"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岩口水库</w:t>
            </w:r>
          </w:p>
        </w:tc>
        <w:tc>
          <w:tcPr>
            <w:tcW w:w="1574"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中型</w:t>
            </w:r>
          </w:p>
        </w:tc>
        <w:tc>
          <w:tcPr>
            <w:tcW w:w="2179"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上溪水厂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871" w:type="dxa"/>
            <w:shd w:val="clear" w:color="auto" w:fill="auto"/>
            <w:noWrap w:val="0"/>
            <w:vAlign w:val="center"/>
          </w:tcPr>
          <w:p>
            <w:pPr>
              <w:spacing w:line="460" w:lineRule="exact"/>
              <w:jc w:val="center"/>
              <w:rPr>
                <w:rFonts w:eastAsia="仿宋_GB2312"/>
                <w:color w:val="000000"/>
                <w:spacing w:val="-6"/>
                <w:sz w:val="24"/>
              </w:rPr>
            </w:pPr>
            <w:r>
              <w:rPr>
                <w:rFonts w:eastAsia="仿宋_GB2312"/>
                <w:color w:val="000000"/>
                <w:spacing w:val="-6"/>
                <w:sz w:val="24"/>
              </w:rPr>
              <w:t>4</w:t>
            </w:r>
          </w:p>
        </w:tc>
        <w:tc>
          <w:tcPr>
            <w:tcW w:w="1668"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赤岸镇</w:t>
            </w:r>
          </w:p>
        </w:tc>
        <w:tc>
          <w:tcPr>
            <w:tcW w:w="2500"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柏峰水库</w:t>
            </w:r>
          </w:p>
        </w:tc>
        <w:tc>
          <w:tcPr>
            <w:tcW w:w="1574"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中型</w:t>
            </w:r>
          </w:p>
        </w:tc>
        <w:tc>
          <w:tcPr>
            <w:tcW w:w="2179"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佛堂水厂</w:t>
            </w:r>
          </w:p>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义南水厂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871" w:type="dxa"/>
            <w:shd w:val="clear" w:color="auto" w:fill="auto"/>
            <w:noWrap w:val="0"/>
            <w:vAlign w:val="center"/>
          </w:tcPr>
          <w:p>
            <w:pPr>
              <w:spacing w:line="460" w:lineRule="exact"/>
              <w:jc w:val="center"/>
              <w:rPr>
                <w:rFonts w:eastAsia="仿宋_GB2312"/>
                <w:color w:val="000000"/>
                <w:spacing w:val="-6"/>
                <w:sz w:val="24"/>
              </w:rPr>
            </w:pPr>
            <w:r>
              <w:rPr>
                <w:rFonts w:eastAsia="仿宋_GB2312"/>
                <w:color w:val="000000"/>
                <w:spacing w:val="-6"/>
                <w:sz w:val="24"/>
              </w:rPr>
              <w:t>5</w:t>
            </w:r>
          </w:p>
        </w:tc>
        <w:tc>
          <w:tcPr>
            <w:tcW w:w="1668"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赤岸镇</w:t>
            </w:r>
          </w:p>
        </w:tc>
        <w:tc>
          <w:tcPr>
            <w:tcW w:w="2500"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枫坑水库</w:t>
            </w:r>
          </w:p>
        </w:tc>
        <w:tc>
          <w:tcPr>
            <w:tcW w:w="1574"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中型</w:t>
            </w:r>
          </w:p>
        </w:tc>
        <w:tc>
          <w:tcPr>
            <w:tcW w:w="2179"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佛堂水厂</w:t>
            </w:r>
          </w:p>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义南水厂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871" w:type="dxa"/>
            <w:shd w:val="clear" w:color="auto" w:fill="auto"/>
            <w:noWrap w:val="0"/>
            <w:vAlign w:val="center"/>
          </w:tcPr>
          <w:p>
            <w:pPr>
              <w:spacing w:line="460" w:lineRule="exact"/>
              <w:jc w:val="center"/>
              <w:rPr>
                <w:rFonts w:eastAsia="仿宋_GB2312"/>
                <w:color w:val="000000"/>
                <w:spacing w:val="-6"/>
                <w:sz w:val="24"/>
              </w:rPr>
            </w:pPr>
            <w:r>
              <w:rPr>
                <w:rFonts w:eastAsia="仿宋_GB2312"/>
                <w:color w:val="000000"/>
                <w:spacing w:val="-6"/>
                <w:sz w:val="24"/>
              </w:rPr>
              <w:t>6</w:t>
            </w:r>
          </w:p>
        </w:tc>
        <w:tc>
          <w:tcPr>
            <w:tcW w:w="1668"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廿三里街道</w:t>
            </w:r>
          </w:p>
        </w:tc>
        <w:tc>
          <w:tcPr>
            <w:tcW w:w="2500"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卫星水库</w:t>
            </w:r>
          </w:p>
        </w:tc>
        <w:tc>
          <w:tcPr>
            <w:tcW w:w="1574"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小（</w:t>
            </w:r>
            <w:r>
              <w:rPr>
                <w:rFonts w:eastAsia="仿宋_GB2312"/>
                <w:color w:val="000000"/>
                <w:spacing w:val="-6"/>
                <w:sz w:val="24"/>
              </w:rPr>
              <w:t>1</w:t>
            </w:r>
            <w:r>
              <w:rPr>
                <w:rFonts w:hint="eastAsia" w:ascii="仿宋_GB2312" w:hAnsi="仿宋" w:eastAsia="仿宋_GB2312"/>
                <w:color w:val="000000"/>
                <w:spacing w:val="-6"/>
                <w:sz w:val="24"/>
              </w:rPr>
              <w:t>）型</w:t>
            </w:r>
          </w:p>
        </w:tc>
        <w:tc>
          <w:tcPr>
            <w:tcW w:w="2179"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卫星水厂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871" w:type="dxa"/>
            <w:shd w:val="clear" w:color="auto" w:fill="auto"/>
            <w:noWrap w:val="0"/>
            <w:vAlign w:val="center"/>
          </w:tcPr>
          <w:p>
            <w:pPr>
              <w:spacing w:line="460" w:lineRule="exact"/>
              <w:jc w:val="center"/>
              <w:rPr>
                <w:rFonts w:eastAsia="仿宋_GB2312"/>
                <w:color w:val="000000"/>
                <w:spacing w:val="-6"/>
                <w:sz w:val="24"/>
              </w:rPr>
            </w:pPr>
            <w:r>
              <w:rPr>
                <w:rFonts w:eastAsia="仿宋_GB2312"/>
                <w:color w:val="000000"/>
                <w:spacing w:val="-6"/>
                <w:sz w:val="24"/>
              </w:rPr>
              <w:t>7</w:t>
            </w:r>
          </w:p>
        </w:tc>
        <w:tc>
          <w:tcPr>
            <w:tcW w:w="1668"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大陈镇</w:t>
            </w:r>
          </w:p>
        </w:tc>
        <w:tc>
          <w:tcPr>
            <w:tcW w:w="2500"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宋体" w:eastAsia="仿宋_GB2312" w:cs="宋体"/>
                <w:color w:val="000000"/>
                <w:spacing w:val="-6"/>
                <w:kern w:val="0"/>
                <w:sz w:val="24"/>
              </w:rPr>
              <w:t>龙门脚水库</w:t>
            </w:r>
          </w:p>
        </w:tc>
        <w:tc>
          <w:tcPr>
            <w:tcW w:w="1574"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小（</w:t>
            </w:r>
            <w:r>
              <w:rPr>
                <w:rFonts w:eastAsia="仿宋_GB2312"/>
                <w:color w:val="000000"/>
                <w:spacing w:val="-6"/>
                <w:sz w:val="24"/>
              </w:rPr>
              <w:t>1</w:t>
            </w:r>
            <w:r>
              <w:rPr>
                <w:rFonts w:hint="eastAsia" w:ascii="仿宋_GB2312" w:hAnsi="仿宋" w:eastAsia="仿宋_GB2312"/>
                <w:color w:val="000000"/>
                <w:spacing w:val="-6"/>
                <w:sz w:val="24"/>
              </w:rPr>
              <w:t>）型</w:t>
            </w:r>
          </w:p>
        </w:tc>
        <w:tc>
          <w:tcPr>
            <w:tcW w:w="2179"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龙门脚水厂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871" w:type="dxa"/>
            <w:shd w:val="clear" w:color="auto" w:fill="auto"/>
            <w:noWrap w:val="0"/>
            <w:vAlign w:val="center"/>
          </w:tcPr>
          <w:p>
            <w:pPr>
              <w:spacing w:line="460" w:lineRule="exact"/>
              <w:jc w:val="center"/>
              <w:rPr>
                <w:rFonts w:eastAsia="仿宋_GB2312"/>
                <w:color w:val="000000"/>
                <w:spacing w:val="-6"/>
                <w:sz w:val="24"/>
              </w:rPr>
            </w:pPr>
            <w:r>
              <w:rPr>
                <w:rFonts w:eastAsia="仿宋_GB2312"/>
                <w:color w:val="000000"/>
                <w:spacing w:val="-6"/>
                <w:sz w:val="24"/>
              </w:rPr>
              <w:t>8</w:t>
            </w:r>
          </w:p>
        </w:tc>
        <w:tc>
          <w:tcPr>
            <w:tcW w:w="1668"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赤岸镇</w:t>
            </w:r>
          </w:p>
        </w:tc>
        <w:tc>
          <w:tcPr>
            <w:tcW w:w="2500"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宋体" w:eastAsia="仿宋_GB2312" w:cs="宋体"/>
                <w:color w:val="000000"/>
                <w:spacing w:val="-6"/>
                <w:kern w:val="0"/>
                <w:sz w:val="24"/>
              </w:rPr>
              <w:t>古寺水库</w:t>
            </w:r>
          </w:p>
        </w:tc>
        <w:tc>
          <w:tcPr>
            <w:tcW w:w="1574"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小（</w:t>
            </w:r>
            <w:r>
              <w:rPr>
                <w:rFonts w:eastAsia="仿宋_GB2312"/>
                <w:color w:val="000000"/>
                <w:spacing w:val="-6"/>
                <w:sz w:val="24"/>
              </w:rPr>
              <w:t>1</w:t>
            </w:r>
            <w:r>
              <w:rPr>
                <w:rFonts w:hint="eastAsia" w:ascii="仿宋_GB2312" w:hAnsi="仿宋" w:eastAsia="仿宋_GB2312"/>
                <w:color w:val="000000"/>
                <w:spacing w:val="-6"/>
                <w:sz w:val="24"/>
              </w:rPr>
              <w:t>）型</w:t>
            </w:r>
          </w:p>
        </w:tc>
        <w:tc>
          <w:tcPr>
            <w:tcW w:w="2179" w:type="dxa"/>
            <w:shd w:val="clear" w:color="auto" w:fill="auto"/>
            <w:noWrap w:val="0"/>
            <w:vAlign w:val="center"/>
          </w:tcPr>
          <w:p>
            <w:pPr>
              <w:spacing w:line="460" w:lineRule="exact"/>
              <w:jc w:val="center"/>
              <w:rPr>
                <w:rFonts w:ascii="仿宋_GB2312" w:hAnsi="仿宋" w:eastAsia="仿宋_GB2312"/>
                <w:color w:val="000000"/>
                <w:spacing w:val="-6"/>
                <w:sz w:val="24"/>
              </w:rPr>
            </w:pPr>
            <w:r>
              <w:rPr>
                <w:rFonts w:hint="eastAsia" w:ascii="仿宋_GB2312" w:hAnsi="仿宋" w:eastAsia="仿宋_GB2312"/>
                <w:color w:val="000000"/>
                <w:spacing w:val="-6"/>
                <w:sz w:val="24"/>
              </w:rPr>
              <w:t>古寺水厂</w:t>
            </w:r>
          </w:p>
        </w:tc>
      </w:tr>
    </w:tbl>
    <w:p>
      <w:pPr>
        <w:spacing w:line="300" w:lineRule="exact"/>
        <w:ind w:firstLine="643" w:firstLineChars="200"/>
        <w:rPr>
          <w:rFonts w:ascii="仿宋_GB2312" w:hAnsi="楷体" w:eastAsia="仿宋_GB2312" w:cs="宋体"/>
          <w:b/>
          <w:color w:val="000000"/>
          <w:kern w:val="0"/>
          <w:sz w:val="32"/>
          <w:szCs w:val="32"/>
        </w:rPr>
      </w:pPr>
    </w:p>
    <w:p>
      <w:pPr>
        <w:spacing w:line="590" w:lineRule="exact"/>
        <w:ind w:firstLine="616" w:firstLineChars="200"/>
        <w:rPr>
          <w:rFonts w:ascii="仿宋_GB2312" w:hAnsi="楷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楷体" w:eastAsia="仿宋_GB2312" w:cs="宋体"/>
          <w:color w:val="000000"/>
          <w:spacing w:val="-6"/>
          <w:kern w:val="0"/>
          <w:sz w:val="32"/>
          <w:szCs w:val="32"/>
        </w:rPr>
        <w:t>.各水源保护区范围</w:t>
      </w:r>
    </w:p>
    <w:p>
      <w:pPr>
        <w:spacing w:line="590" w:lineRule="exact"/>
        <w:ind w:firstLine="616" w:firstLineChars="200"/>
        <w:rPr>
          <w:rFonts w:hint="eastAsia" w:ascii="仿宋_GB2312" w:hAnsi="宋体" w:eastAsia="仿宋_GB2312"/>
          <w:bCs/>
          <w:color w:val="000000"/>
          <w:sz w:val="32"/>
          <w:szCs w:val="32"/>
        </w:rPr>
      </w:pPr>
      <w:r>
        <w:rPr>
          <w:rFonts w:hint="eastAsia" w:ascii="仿宋_GB2312" w:hAnsi="宋体" w:eastAsia="仿宋_GB2312" w:cs="宋体"/>
          <w:color w:val="000000"/>
          <w:spacing w:val="-6"/>
          <w:kern w:val="0"/>
          <w:sz w:val="32"/>
          <w:szCs w:val="32"/>
        </w:rPr>
        <w:t>各水源保护区范围汇总于表</w:t>
      </w: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w:t>
      </w:r>
    </w:p>
    <w:p>
      <w:pPr>
        <w:spacing w:line="590" w:lineRule="exact"/>
        <w:jc w:val="center"/>
        <w:rPr>
          <w:rFonts w:eastAsia="方正小标宋简体"/>
          <w:bCs/>
          <w:color w:val="000000"/>
          <w:sz w:val="24"/>
        </w:rPr>
      </w:pPr>
      <w:r>
        <w:rPr>
          <w:rFonts w:eastAsia="方正小标宋简体"/>
          <w:bCs/>
          <w:color w:val="000000"/>
          <w:sz w:val="24"/>
        </w:rPr>
        <w:t>表2  义乌市集中式饮用水源保护区范围汇总表</w:t>
      </w:r>
    </w:p>
    <w:tbl>
      <w:tblPr>
        <w:tblStyle w:val="4"/>
        <w:tblW w:w="10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
        <w:gridCol w:w="881"/>
        <w:gridCol w:w="538"/>
        <w:gridCol w:w="1163"/>
        <w:gridCol w:w="1053"/>
        <w:gridCol w:w="1198"/>
        <w:gridCol w:w="1106"/>
        <w:gridCol w:w="946"/>
        <w:gridCol w:w="1220"/>
        <w:gridCol w:w="110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blHeader/>
          <w:jc w:val="center"/>
        </w:trPr>
        <w:tc>
          <w:tcPr>
            <w:tcW w:w="320" w:type="dxa"/>
            <w:vMerge w:val="restart"/>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序号</w:t>
            </w:r>
          </w:p>
        </w:tc>
        <w:tc>
          <w:tcPr>
            <w:tcW w:w="880" w:type="dxa"/>
            <w:vMerge w:val="restart"/>
            <w:shd w:val="clear" w:color="auto" w:fill="auto"/>
            <w:noWrap w:val="0"/>
            <w:tcMar>
              <w:left w:w="60" w:type="dxa"/>
              <w:right w:w="60" w:type="dxa"/>
            </w:tcMar>
            <w:vAlign w:val="center"/>
          </w:tcPr>
          <w:p>
            <w:pPr>
              <w:jc w:val="center"/>
              <w:rPr>
                <w:rFonts w:hint="eastAsia" w:ascii="黑体" w:hAnsi="仿宋" w:eastAsia="黑体" w:cs="宋体"/>
                <w:bCs/>
                <w:color w:val="000000"/>
                <w:spacing w:val="-10"/>
                <w:kern w:val="0"/>
                <w:szCs w:val="21"/>
              </w:rPr>
            </w:pPr>
            <w:r>
              <w:rPr>
                <w:rFonts w:hint="eastAsia" w:ascii="黑体" w:hAnsi="仿宋" w:eastAsia="黑体" w:cs="宋体"/>
                <w:bCs/>
                <w:color w:val="000000"/>
                <w:spacing w:val="-10"/>
                <w:kern w:val="0"/>
                <w:szCs w:val="21"/>
              </w:rPr>
              <w:t>属地镇街</w:t>
            </w:r>
          </w:p>
        </w:tc>
        <w:tc>
          <w:tcPr>
            <w:tcW w:w="537" w:type="dxa"/>
            <w:vMerge w:val="restart"/>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水源地名称</w:t>
            </w:r>
          </w:p>
        </w:tc>
        <w:tc>
          <w:tcPr>
            <w:tcW w:w="1162" w:type="dxa"/>
            <w:vMerge w:val="restart"/>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保护区名称</w:t>
            </w:r>
            <w:r>
              <w:rPr>
                <w:rFonts w:hint="eastAsia" w:ascii="黑体" w:hAnsi="宋体" w:eastAsia="黑体" w:cs="宋体"/>
                <w:color w:val="000000"/>
                <w:spacing w:val="-6"/>
                <w:kern w:val="0"/>
                <w:szCs w:val="21"/>
              </w:rPr>
              <w:t>　</w:t>
            </w:r>
          </w:p>
        </w:tc>
        <w:tc>
          <w:tcPr>
            <w:tcW w:w="6623" w:type="dxa"/>
            <w:gridSpan w:val="6"/>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范</w:t>
            </w:r>
            <w:r>
              <w:rPr>
                <w:rFonts w:hint="eastAsia" w:ascii="黑体" w:hAnsi="宋体" w:eastAsia="黑体" w:cs="宋体"/>
                <w:bCs/>
                <w:color w:val="000000"/>
                <w:spacing w:val="-6"/>
                <w:kern w:val="0"/>
                <w:szCs w:val="21"/>
              </w:rPr>
              <w:t xml:space="preserve">            </w:t>
            </w:r>
            <w:r>
              <w:rPr>
                <w:rFonts w:hint="eastAsia" w:ascii="黑体" w:hAnsi="仿宋" w:eastAsia="黑体" w:cs="宋体"/>
                <w:bCs/>
                <w:color w:val="000000"/>
                <w:spacing w:val="-6"/>
                <w:kern w:val="0"/>
                <w:szCs w:val="21"/>
              </w:rPr>
              <w:t>围</w:t>
            </w:r>
          </w:p>
        </w:tc>
        <w:tc>
          <w:tcPr>
            <w:tcW w:w="991" w:type="dxa"/>
            <w:vMerge w:val="restart"/>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保护区面积（</w:t>
            </w:r>
            <w:r>
              <w:rPr>
                <w:rFonts w:eastAsia="黑体"/>
                <w:bCs/>
                <w:color w:val="000000"/>
                <w:spacing w:val="-6"/>
                <w:kern w:val="0"/>
                <w:szCs w:val="21"/>
              </w:rPr>
              <w:t>km</w:t>
            </w:r>
            <w:r>
              <w:rPr>
                <w:bCs/>
                <w:color w:val="000000"/>
                <w:spacing w:val="-6"/>
                <w:kern w:val="0"/>
                <w:szCs w:val="21"/>
              </w:rPr>
              <w:t>²</w:t>
            </w:r>
            <w:r>
              <w:rPr>
                <w:rFonts w:hint="eastAsia" w:ascii="黑体" w:hAnsi="仿宋" w:eastAsia="黑体" w:cs="仿宋"/>
                <w:bCs/>
                <w:color w:val="000000"/>
                <w:spacing w:val="-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blHeader/>
          <w:jc w:val="center"/>
        </w:trPr>
        <w:tc>
          <w:tcPr>
            <w:tcW w:w="320" w:type="dxa"/>
            <w:vMerge w:val="continue"/>
            <w:shd w:val="clear" w:color="auto" w:fill="auto"/>
            <w:noWrap w:val="0"/>
            <w:tcMar>
              <w:left w:w="60" w:type="dxa"/>
              <w:right w:w="60" w:type="dxa"/>
            </w:tcMar>
            <w:vAlign w:val="center"/>
          </w:tcPr>
          <w:p>
            <w:pPr>
              <w:jc w:val="left"/>
              <w:rPr>
                <w:rFonts w:hint="eastAsia" w:ascii="黑体" w:hAnsi="仿宋" w:eastAsia="黑体" w:cs="宋体"/>
                <w:bCs/>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黑体" w:hAnsi="仿宋" w:eastAsia="黑体" w:cs="宋体"/>
                <w:bCs/>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黑体" w:hAnsi="仿宋" w:eastAsia="黑体" w:cs="宋体"/>
                <w:bCs/>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黑体" w:hAnsi="仿宋" w:eastAsia="黑体" w:cs="宋体"/>
                <w:bCs/>
                <w:color w:val="000000"/>
                <w:spacing w:val="-6"/>
                <w:kern w:val="0"/>
                <w:szCs w:val="21"/>
              </w:rPr>
            </w:pPr>
          </w:p>
        </w:tc>
        <w:tc>
          <w:tcPr>
            <w:tcW w:w="1052" w:type="dxa"/>
            <w:vMerge w:val="restart"/>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起始断面</w:t>
            </w:r>
          </w:p>
        </w:tc>
        <w:tc>
          <w:tcPr>
            <w:tcW w:w="2302" w:type="dxa"/>
            <w:gridSpan w:val="2"/>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地理坐标</w:t>
            </w:r>
          </w:p>
        </w:tc>
        <w:tc>
          <w:tcPr>
            <w:tcW w:w="945" w:type="dxa"/>
            <w:vMerge w:val="restart"/>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终止断面</w:t>
            </w:r>
          </w:p>
        </w:tc>
        <w:tc>
          <w:tcPr>
            <w:tcW w:w="2324" w:type="dxa"/>
            <w:gridSpan w:val="2"/>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地理坐标</w:t>
            </w:r>
          </w:p>
        </w:tc>
        <w:tc>
          <w:tcPr>
            <w:tcW w:w="991" w:type="dxa"/>
            <w:vMerge w:val="continue"/>
            <w:noWrap w:val="0"/>
            <w:tcMar>
              <w:left w:w="60" w:type="dxa"/>
              <w:right w:w="60" w:type="dxa"/>
            </w:tcMar>
            <w:vAlign w:val="center"/>
          </w:tcPr>
          <w:p>
            <w:pPr>
              <w:jc w:val="left"/>
              <w:rPr>
                <w:rFonts w:ascii="仿宋" w:hAnsi="仿宋" w:eastAsia="仿宋" w:cs="宋体"/>
                <w:b/>
                <w:bCs/>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blHeader/>
          <w:jc w:val="center"/>
        </w:trPr>
        <w:tc>
          <w:tcPr>
            <w:tcW w:w="320" w:type="dxa"/>
            <w:vMerge w:val="continue"/>
            <w:shd w:val="clear" w:color="auto" w:fill="auto"/>
            <w:noWrap w:val="0"/>
            <w:tcMar>
              <w:left w:w="60" w:type="dxa"/>
              <w:right w:w="60" w:type="dxa"/>
            </w:tcMar>
            <w:vAlign w:val="center"/>
          </w:tcPr>
          <w:p>
            <w:pPr>
              <w:jc w:val="left"/>
              <w:rPr>
                <w:rFonts w:hint="eastAsia" w:ascii="黑体" w:hAnsi="仿宋" w:eastAsia="黑体" w:cs="宋体"/>
                <w:bCs/>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黑体" w:hAnsi="仿宋" w:eastAsia="黑体" w:cs="宋体"/>
                <w:bCs/>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黑体" w:hAnsi="仿宋" w:eastAsia="黑体" w:cs="宋体"/>
                <w:bCs/>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黑体" w:hAnsi="宋体" w:eastAsia="黑体" w:cs="宋体"/>
                <w:color w:val="000000"/>
                <w:spacing w:val="-6"/>
                <w:kern w:val="0"/>
                <w:szCs w:val="21"/>
              </w:rPr>
            </w:pPr>
          </w:p>
        </w:tc>
        <w:tc>
          <w:tcPr>
            <w:tcW w:w="1052" w:type="dxa"/>
            <w:vMerge w:val="continue"/>
            <w:shd w:val="clear" w:color="auto" w:fill="auto"/>
            <w:noWrap w:val="0"/>
            <w:tcMar>
              <w:left w:w="60" w:type="dxa"/>
              <w:right w:w="60" w:type="dxa"/>
            </w:tcMar>
            <w:vAlign w:val="center"/>
          </w:tcPr>
          <w:p>
            <w:pPr>
              <w:jc w:val="left"/>
              <w:rPr>
                <w:rFonts w:hint="eastAsia" w:ascii="黑体" w:hAnsi="仿宋" w:eastAsia="黑体" w:cs="宋体"/>
                <w:bCs/>
                <w:color w:val="000000"/>
                <w:spacing w:val="-6"/>
                <w:kern w:val="0"/>
                <w:szCs w:val="21"/>
              </w:rPr>
            </w:pPr>
          </w:p>
        </w:tc>
        <w:tc>
          <w:tcPr>
            <w:tcW w:w="1197" w:type="dxa"/>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东经</w:t>
            </w:r>
          </w:p>
        </w:tc>
        <w:tc>
          <w:tcPr>
            <w:tcW w:w="1105" w:type="dxa"/>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北纬</w:t>
            </w:r>
          </w:p>
        </w:tc>
        <w:tc>
          <w:tcPr>
            <w:tcW w:w="945" w:type="dxa"/>
            <w:vMerge w:val="continue"/>
            <w:shd w:val="clear" w:color="auto" w:fill="auto"/>
            <w:noWrap w:val="0"/>
            <w:tcMar>
              <w:left w:w="60" w:type="dxa"/>
              <w:right w:w="60" w:type="dxa"/>
            </w:tcMar>
            <w:vAlign w:val="center"/>
          </w:tcPr>
          <w:p>
            <w:pPr>
              <w:jc w:val="left"/>
              <w:rPr>
                <w:rFonts w:hint="eastAsia" w:ascii="黑体" w:hAnsi="仿宋" w:eastAsia="黑体" w:cs="宋体"/>
                <w:bCs/>
                <w:color w:val="000000"/>
                <w:spacing w:val="-6"/>
                <w:kern w:val="0"/>
                <w:szCs w:val="21"/>
              </w:rPr>
            </w:pPr>
          </w:p>
        </w:tc>
        <w:tc>
          <w:tcPr>
            <w:tcW w:w="1219" w:type="dxa"/>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东经</w:t>
            </w:r>
          </w:p>
        </w:tc>
        <w:tc>
          <w:tcPr>
            <w:tcW w:w="1105" w:type="dxa"/>
            <w:shd w:val="clear" w:color="auto" w:fill="auto"/>
            <w:noWrap w:val="0"/>
            <w:tcMar>
              <w:left w:w="60" w:type="dxa"/>
              <w:right w:w="60" w:type="dxa"/>
            </w:tcMar>
            <w:vAlign w:val="center"/>
          </w:tcPr>
          <w:p>
            <w:pPr>
              <w:jc w:val="center"/>
              <w:rPr>
                <w:rFonts w:hint="eastAsia" w:ascii="黑体" w:hAnsi="仿宋" w:eastAsia="黑体" w:cs="宋体"/>
                <w:bCs/>
                <w:color w:val="000000"/>
                <w:spacing w:val="-6"/>
                <w:kern w:val="0"/>
                <w:szCs w:val="21"/>
              </w:rPr>
            </w:pPr>
            <w:r>
              <w:rPr>
                <w:rFonts w:hint="eastAsia" w:ascii="黑体" w:hAnsi="仿宋" w:eastAsia="黑体" w:cs="宋体"/>
                <w:bCs/>
                <w:color w:val="000000"/>
                <w:spacing w:val="-6"/>
                <w:kern w:val="0"/>
                <w:szCs w:val="21"/>
              </w:rPr>
              <w:t>北纬</w:t>
            </w:r>
          </w:p>
        </w:tc>
        <w:tc>
          <w:tcPr>
            <w:tcW w:w="991" w:type="dxa"/>
            <w:vMerge w:val="continue"/>
            <w:noWrap w:val="0"/>
            <w:tcMar>
              <w:left w:w="60" w:type="dxa"/>
              <w:right w:w="60" w:type="dxa"/>
            </w:tcMar>
            <w:vAlign w:val="center"/>
          </w:tcPr>
          <w:p>
            <w:pPr>
              <w:jc w:val="left"/>
              <w:rPr>
                <w:rFonts w:ascii="仿宋" w:hAnsi="仿宋" w:eastAsia="仿宋" w:cs="宋体"/>
                <w:b/>
                <w:bCs/>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20"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w:t>
            </w:r>
          </w:p>
        </w:tc>
        <w:tc>
          <w:tcPr>
            <w:tcW w:w="880"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大陈镇</w:t>
            </w:r>
          </w:p>
        </w:tc>
        <w:tc>
          <w:tcPr>
            <w:tcW w:w="537"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八都水库</w:t>
            </w:r>
          </w:p>
        </w:tc>
        <w:tc>
          <w:tcPr>
            <w:tcW w:w="1162"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饮用水水源保护区</w:t>
            </w:r>
          </w:p>
        </w:tc>
        <w:tc>
          <w:tcPr>
            <w:tcW w:w="1052"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源头</w:t>
            </w:r>
          </w:p>
        </w:tc>
        <w:tc>
          <w:tcPr>
            <w:tcW w:w="1197" w:type="dxa"/>
            <w:shd w:val="clear" w:color="auto" w:fill="auto"/>
            <w:noWrap w:val="0"/>
            <w:tcMar>
              <w:left w:w="60" w:type="dxa"/>
              <w:right w:w="60" w:type="dxa"/>
            </w:tcMar>
            <w:vAlign w:val="center"/>
          </w:tcPr>
          <w:p>
            <w:pPr>
              <w:jc w:val="center"/>
              <w:rPr>
                <w:color w:val="000000"/>
                <w:kern w:val="0"/>
                <w:szCs w:val="21"/>
              </w:rPr>
            </w:pPr>
            <w:r>
              <w:rPr>
                <w:color w:val="000000"/>
                <w:kern w:val="0"/>
                <w:szCs w:val="21"/>
              </w:rPr>
              <w:t>120</w:t>
            </w:r>
            <w:r>
              <w:rPr>
                <w:rFonts w:eastAsia="仿宋_GB2312"/>
                <w:color w:val="000000"/>
                <w:kern w:val="0"/>
                <w:szCs w:val="21"/>
              </w:rPr>
              <w:t>°</w:t>
            </w:r>
            <w:r>
              <w:rPr>
                <w:color w:val="000000"/>
                <w:kern w:val="0"/>
                <w:szCs w:val="21"/>
              </w:rPr>
              <w:t>15</w:t>
            </w:r>
            <w:r>
              <w:rPr>
                <w:rFonts w:eastAsia="仿宋_GB2312"/>
                <w:color w:val="000000"/>
                <w:kern w:val="0"/>
                <w:szCs w:val="21"/>
              </w:rPr>
              <w:t>′</w:t>
            </w:r>
            <w:r>
              <w:rPr>
                <w:color w:val="000000"/>
                <w:kern w:val="0"/>
                <w:szCs w:val="21"/>
              </w:rPr>
              <w:t>11</w:t>
            </w:r>
            <w:r>
              <w:rPr>
                <w:rFonts w:eastAsia="仿宋_GB2312"/>
                <w:color w:val="000000"/>
                <w:kern w:val="0"/>
                <w:szCs w:val="21"/>
              </w:rPr>
              <w:t>″</w:t>
            </w:r>
          </w:p>
        </w:tc>
        <w:tc>
          <w:tcPr>
            <w:tcW w:w="1105" w:type="dxa"/>
            <w:shd w:val="clear" w:color="auto" w:fill="auto"/>
            <w:noWrap w:val="0"/>
            <w:tcMar>
              <w:left w:w="60" w:type="dxa"/>
              <w:right w:w="60" w:type="dxa"/>
            </w:tcMar>
            <w:vAlign w:val="center"/>
          </w:tcPr>
          <w:p>
            <w:pPr>
              <w:jc w:val="center"/>
              <w:rPr>
                <w:color w:val="000000"/>
                <w:kern w:val="0"/>
                <w:szCs w:val="21"/>
              </w:rPr>
            </w:pPr>
            <w:r>
              <w:rPr>
                <w:color w:val="000000"/>
                <w:kern w:val="0"/>
                <w:szCs w:val="21"/>
              </w:rPr>
              <w:t>29°28′6″</w:t>
            </w:r>
          </w:p>
        </w:tc>
        <w:tc>
          <w:tcPr>
            <w:tcW w:w="945"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八都水库大坝</w:t>
            </w:r>
          </w:p>
        </w:tc>
        <w:tc>
          <w:tcPr>
            <w:tcW w:w="1219" w:type="dxa"/>
            <w:shd w:val="clear" w:color="auto" w:fill="auto"/>
            <w:noWrap w:val="0"/>
            <w:tcMar>
              <w:left w:w="60" w:type="dxa"/>
              <w:right w:w="60" w:type="dxa"/>
            </w:tcMar>
            <w:vAlign w:val="center"/>
          </w:tcPr>
          <w:p>
            <w:pPr>
              <w:jc w:val="center"/>
              <w:rPr>
                <w:color w:val="000000"/>
                <w:kern w:val="0"/>
                <w:szCs w:val="21"/>
              </w:rPr>
            </w:pPr>
            <w:r>
              <w:rPr>
                <w:color w:val="000000"/>
                <w:kern w:val="0"/>
                <w:szCs w:val="21"/>
              </w:rPr>
              <w:t>120°10′2″</w:t>
            </w:r>
          </w:p>
        </w:tc>
        <w:tc>
          <w:tcPr>
            <w:tcW w:w="1105" w:type="dxa"/>
            <w:shd w:val="clear" w:color="auto" w:fill="auto"/>
            <w:noWrap w:val="0"/>
            <w:tcMar>
              <w:left w:w="60" w:type="dxa"/>
              <w:right w:w="60" w:type="dxa"/>
            </w:tcMar>
            <w:vAlign w:val="center"/>
          </w:tcPr>
          <w:p>
            <w:pPr>
              <w:jc w:val="center"/>
              <w:rPr>
                <w:color w:val="000000"/>
                <w:kern w:val="0"/>
                <w:szCs w:val="21"/>
              </w:rPr>
            </w:pPr>
            <w:r>
              <w:rPr>
                <w:color w:val="000000"/>
                <w:kern w:val="0"/>
                <w:szCs w:val="21"/>
              </w:rPr>
              <w:t>29°28′7″</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一级保护区</w:t>
            </w: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水域：八都水库正常蓄水位以下水域</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陆域：水库正常蓄水位以上</w:t>
            </w:r>
            <w:r>
              <w:rPr>
                <w:rFonts w:eastAsia="仿宋_GB2312"/>
                <w:color w:val="000000"/>
                <w:spacing w:val="-6"/>
                <w:kern w:val="0"/>
                <w:szCs w:val="21"/>
              </w:rPr>
              <w:t>200m</w:t>
            </w:r>
            <w:r>
              <w:rPr>
                <w:rFonts w:hint="eastAsia" w:ascii="仿宋_GB2312" w:hAnsi="宋体" w:eastAsia="仿宋_GB2312" w:cs="宋体"/>
                <w:color w:val="000000"/>
                <w:spacing w:val="-6"/>
                <w:kern w:val="0"/>
                <w:szCs w:val="21"/>
              </w:rPr>
              <w:t>范围（不超过库周山脊线）</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二级保护区</w:t>
            </w: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水域：八都水库的入库溪流</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陆域：除一级保护区外的库区集水区域范围（不超过分水岭）</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center"/>
              <w:rPr>
                <w:rFonts w:hint="eastAsia"/>
                <w:color w:val="000000"/>
                <w:spacing w:val="-6"/>
                <w:kern w:val="0"/>
                <w:szCs w:val="21"/>
              </w:rPr>
            </w:pPr>
          </w:p>
        </w:tc>
        <w:tc>
          <w:tcPr>
            <w:tcW w:w="880" w:type="dxa"/>
            <w:vMerge w:val="continue"/>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水域：东塘水库正常蓄水位以下水域</w:t>
            </w:r>
          </w:p>
        </w:tc>
        <w:tc>
          <w:tcPr>
            <w:tcW w:w="991"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19.64</w:t>
            </w:r>
            <w:r>
              <w:rPr>
                <w:rFonts w:hAnsi="宋体"/>
                <w:color w:val="000000"/>
                <w:spacing w:val="-6"/>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tcBorders>
              <w:bottom w:val="single" w:color="auto" w:sz="4" w:space="0"/>
            </w:tcBorders>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tcBorders>
              <w:bottom w:val="single" w:color="auto" w:sz="4" w:space="0"/>
            </w:tcBorders>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tcBorders>
              <w:bottom w:val="single" w:color="auto" w:sz="4" w:space="0"/>
            </w:tcBorders>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tcBorders>
              <w:bottom w:val="single" w:color="auto" w:sz="4" w:space="0"/>
            </w:tcBorders>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tcBorders>
              <w:bottom w:val="single" w:color="auto" w:sz="4" w:space="0"/>
            </w:tcBorders>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陆域：东塘水库库区集水区域范围（不超过分水岭）</w:t>
            </w:r>
          </w:p>
        </w:tc>
        <w:tc>
          <w:tcPr>
            <w:tcW w:w="991" w:type="dxa"/>
            <w:vMerge w:val="continue"/>
            <w:tcBorders>
              <w:bottom w:val="single" w:color="auto" w:sz="4" w:space="0"/>
            </w:tcBorders>
            <w:shd w:val="clear" w:color="auto" w:fill="auto"/>
            <w:noWrap w:val="0"/>
            <w:tcMar>
              <w:left w:w="60" w:type="dxa"/>
              <w:right w:w="60" w:type="dxa"/>
            </w:tcMar>
            <w:vAlign w:val="center"/>
          </w:tcPr>
          <w:p>
            <w:pPr>
              <w:jc w:val="center"/>
              <w:rPr>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320"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2</w:t>
            </w:r>
          </w:p>
        </w:tc>
        <w:tc>
          <w:tcPr>
            <w:tcW w:w="880"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苏溪镇</w:t>
            </w:r>
          </w:p>
        </w:tc>
        <w:tc>
          <w:tcPr>
            <w:tcW w:w="537"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巧溪水库</w:t>
            </w: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饮用水水源保护区</w:t>
            </w:r>
          </w:p>
        </w:tc>
        <w:tc>
          <w:tcPr>
            <w:tcW w:w="1052"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巧溪水库源头</w:t>
            </w:r>
          </w:p>
        </w:tc>
        <w:tc>
          <w:tcPr>
            <w:tcW w:w="1197"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120°16′00″</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29°26′25″</w:t>
            </w:r>
          </w:p>
        </w:tc>
        <w:tc>
          <w:tcPr>
            <w:tcW w:w="945"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巧溪</w:t>
            </w:r>
          </w:p>
        </w:tc>
        <w:tc>
          <w:tcPr>
            <w:tcW w:w="1219"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120°10′45″</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29°25′20″</w:t>
            </w:r>
          </w:p>
        </w:tc>
        <w:tc>
          <w:tcPr>
            <w:tcW w:w="991"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4299" w:type="dxa"/>
            <w:gridSpan w:val="4"/>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取水口</w:t>
            </w:r>
          </w:p>
        </w:tc>
        <w:tc>
          <w:tcPr>
            <w:tcW w:w="1219"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120°10'48"</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29°25'24"</w:t>
            </w:r>
          </w:p>
        </w:tc>
        <w:tc>
          <w:tcPr>
            <w:tcW w:w="991" w:type="dxa"/>
            <w:vMerge w:val="continue"/>
            <w:noWrap w:val="0"/>
            <w:tcMar>
              <w:left w:w="60" w:type="dxa"/>
              <w:right w:w="60" w:type="dxa"/>
            </w:tcMar>
            <w:vAlign w:val="center"/>
          </w:tcPr>
          <w:p>
            <w:pPr>
              <w:jc w:val="left"/>
              <w:rPr>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一级保护区</w:t>
            </w: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水域：巧溪水库正常蓄水位以下水域</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陆域：水库正常蓄水位以上</w:t>
            </w:r>
            <w:r>
              <w:rPr>
                <w:rFonts w:eastAsia="仿宋_GB2312"/>
                <w:color w:val="000000"/>
                <w:spacing w:val="-6"/>
                <w:kern w:val="0"/>
                <w:szCs w:val="21"/>
              </w:rPr>
              <w:t>200m</w:t>
            </w:r>
            <w:r>
              <w:rPr>
                <w:rFonts w:hint="eastAsia" w:ascii="仿宋_GB2312" w:hAnsi="宋体" w:eastAsia="仿宋_GB2312" w:cs="宋体"/>
                <w:color w:val="000000"/>
                <w:spacing w:val="-6"/>
                <w:kern w:val="0"/>
                <w:szCs w:val="21"/>
              </w:rPr>
              <w:t>范围（不超过库周山脊线）</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center"/>
              <w:rPr>
                <w:rFonts w:hint="eastAsia"/>
                <w:color w:val="000000"/>
                <w:spacing w:val="-6"/>
                <w:kern w:val="0"/>
                <w:szCs w:val="21"/>
              </w:rPr>
            </w:pPr>
          </w:p>
        </w:tc>
        <w:tc>
          <w:tcPr>
            <w:tcW w:w="880" w:type="dxa"/>
            <w:vMerge w:val="continue"/>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二级保护区</w:t>
            </w: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水域：巧溪水库的入库溪流</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陆域：除一级保护区外的库区集水区域范围（不超过分水岭）</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38.32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320"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3</w:t>
            </w:r>
          </w:p>
        </w:tc>
        <w:tc>
          <w:tcPr>
            <w:tcW w:w="880"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上溪镇</w:t>
            </w:r>
          </w:p>
        </w:tc>
        <w:tc>
          <w:tcPr>
            <w:tcW w:w="537"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岩口水库</w:t>
            </w: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饮用水水源保护区</w:t>
            </w:r>
          </w:p>
        </w:tc>
        <w:tc>
          <w:tcPr>
            <w:tcW w:w="1052"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岩口水库源头</w:t>
            </w:r>
          </w:p>
        </w:tc>
        <w:tc>
          <w:tcPr>
            <w:tcW w:w="1197"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119°53′50″</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29°20′55″</w:t>
            </w:r>
          </w:p>
        </w:tc>
        <w:tc>
          <w:tcPr>
            <w:tcW w:w="945"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岩口水库大坝</w:t>
            </w:r>
          </w:p>
        </w:tc>
        <w:tc>
          <w:tcPr>
            <w:tcW w:w="1219"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119°55′8″</w:t>
            </w:r>
          </w:p>
        </w:tc>
        <w:tc>
          <w:tcPr>
            <w:tcW w:w="1105" w:type="dxa"/>
            <w:shd w:val="clear" w:color="auto" w:fill="auto"/>
            <w:noWrap w:val="0"/>
            <w:tcMar>
              <w:left w:w="60" w:type="dxa"/>
              <w:right w:w="60" w:type="dxa"/>
            </w:tcMar>
            <w:vAlign w:val="center"/>
          </w:tcPr>
          <w:p>
            <w:pPr>
              <w:jc w:val="center"/>
              <w:rPr>
                <w:color w:val="000000"/>
                <w:kern w:val="0"/>
                <w:szCs w:val="21"/>
              </w:rPr>
            </w:pPr>
            <w:r>
              <w:rPr>
                <w:color w:val="000000"/>
                <w:kern w:val="0"/>
                <w:szCs w:val="21"/>
              </w:rPr>
              <w:t>29°17′22″</w:t>
            </w:r>
          </w:p>
        </w:tc>
        <w:tc>
          <w:tcPr>
            <w:tcW w:w="991"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50.39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4299" w:type="dxa"/>
            <w:gridSpan w:val="4"/>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取水口</w:t>
            </w:r>
          </w:p>
        </w:tc>
        <w:tc>
          <w:tcPr>
            <w:tcW w:w="1219" w:type="dxa"/>
            <w:shd w:val="clear" w:color="auto" w:fill="auto"/>
            <w:noWrap w:val="0"/>
            <w:tcMar>
              <w:left w:w="60" w:type="dxa"/>
              <w:right w:w="60" w:type="dxa"/>
            </w:tcMar>
            <w:vAlign w:val="center"/>
          </w:tcPr>
          <w:p>
            <w:pPr>
              <w:jc w:val="center"/>
              <w:rPr>
                <w:rFonts w:hint="eastAsia"/>
                <w:color w:val="000000"/>
                <w:kern w:val="0"/>
                <w:szCs w:val="21"/>
              </w:rPr>
            </w:pPr>
            <w:r>
              <w:rPr>
                <w:color w:val="000000"/>
                <w:kern w:val="0"/>
                <w:szCs w:val="21"/>
              </w:rPr>
              <w:t>119°55'6"</w:t>
            </w:r>
          </w:p>
        </w:tc>
        <w:tc>
          <w:tcPr>
            <w:tcW w:w="1105" w:type="dxa"/>
            <w:shd w:val="clear" w:color="auto" w:fill="auto"/>
            <w:noWrap w:val="0"/>
            <w:tcMar>
              <w:left w:w="60" w:type="dxa"/>
              <w:right w:w="60" w:type="dxa"/>
            </w:tcMar>
            <w:vAlign w:val="center"/>
          </w:tcPr>
          <w:p>
            <w:pPr>
              <w:jc w:val="center"/>
              <w:rPr>
                <w:rFonts w:hint="eastAsia"/>
                <w:color w:val="000000"/>
                <w:kern w:val="0"/>
                <w:szCs w:val="21"/>
              </w:rPr>
            </w:pPr>
            <w:r>
              <w:rPr>
                <w:color w:val="000000"/>
                <w:kern w:val="0"/>
                <w:szCs w:val="21"/>
              </w:rPr>
              <w:t>29°17'21"</w:t>
            </w:r>
          </w:p>
        </w:tc>
        <w:tc>
          <w:tcPr>
            <w:tcW w:w="991" w:type="dxa"/>
            <w:vMerge w:val="continue"/>
            <w:noWrap w:val="0"/>
            <w:tcMar>
              <w:left w:w="60" w:type="dxa"/>
              <w:right w:w="60" w:type="dxa"/>
            </w:tcMar>
            <w:vAlign w:val="center"/>
          </w:tcPr>
          <w:p>
            <w:pPr>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一级保护区</w:t>
            </w: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水域：坝前</w:t>
            </w:r>
            <w:r>
              <w:rPr>
                <w:rFonts w:eastAsia="仿宋_GB2312"/>
                <w:color w:val="000000"/>
                <w:spacing w:val="-6"/>
                <w:kern w:val="0"/>
                <w:szCs w:val="21"/>
              </w:rPr>
              <w:t>800</w:t>
            </w:r>
            <w:r>
              <w:rPr>
                <w:rFonts w:hint="eastAsia" w:ascii="仿宋_GB2312" w:hAnsi="宋体" w:eastAsia="仿宋_GB2312" w:cs="宋体"/>
                <w:color w:val="000000"/>
                <w:spacing w:val="-6"/>
                <w:kern w:val="0"/>
                <w:szCs w:val="21"/>
              </w:rPr>
              <w:t>米至大坝范围的岩口水库正常蓄水位以下水域</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陆域：大坝左岸以环库公路为界，右岸以库周山脊线为界</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二级保护区</w:t>
            </w: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8"/>
                <w:kern w:val="0"/>
                <w:szCs w:val="21"/>
              </w:rPr>
            </w:pPr>
            <w:r>
              <w:rPr>
                <w:rFonts w:hint="eastAsia" w:ascii="仿宋_GB2312" w:hAnsi="宋体" w:eastAsia="仿宋_GB2312" w:cs="宋体"/>
                <w:color w:val="000000"/>
                <w:spacing w:val="-8"/>
                <w:kern w:val="0"/>
                <w:szCs w:val="21"/>
              </w:rPr>
              <w:t>水域：除一级保护区水域以外的水库蓄水面及岩口水库的入库溪流上溯</w:t>
            </w:r>
            <w:r>
              <w:rPr>
                <w:rFonts w:eastAsia="仿宋_GB2312"/>
                <w:color w:val="000000"/>
                <w:spacing w:val="-8"/>
                <w:kern w:val="0"/>
                <w:szCs w:val="21"/>
              </w:rPr>
              <w:t>3000m</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陆域：库周</w:t>
            </w:r>
            <w:r>
              <w:rPr>
                <w:rFonts w:eastAsia="仿宋_GB2312"/>
                <w:color w:val="000000"/>
                <w:spacing w:val="-6"/>
                <w:kern w:val="0"/>
                <w:szCs w:val="21"/>
              </w:rPr>
              <w:t>3000m</w:t>
            </w:r>
            <w:r>
              <w:rPr>
                <w:rFonts w:hint="eastAsia" w:ascii="仿宋_GB2312" w:hAnsi="宋体" w:eastAsia="仿宋_GB2312" w:cs="宋体"/>
                <w:color w:val="000000"/>
                <w:spacing w:val="-6"/>
                <w:kern w:val="0"/>
                <w:szCs w:val="21"/>
              </w:rPr>
              <w:t>陆域范围（除一级保护区外，且不超过水库集水区域范围）</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准保护区</w:t>
            </w: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除一级、二级保护区陆域以外的水库集水区域范围</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320"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4</w:t>
            </w:r>
          </w:p>
        </w:tc>
        <w:tc>
          <w:tcPr>
            <w:tcW w:w="880"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赤岸镇</w:t>
            </w:r>
          </w:p>
        </w:tc>
        <w:tc>
          <w:tcPr>
            <w:tcW w:w="537"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柏峰水库</w:t>
            </w: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饮用水水源保护区</w:t>
            </w:r>
          </w:p>
        </w:tc>
        <w:tc>
          <w:tcPr>
            <w:tcW w:w="1052"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柏峰水库源头</w:t>
            </w:r>
          </w:p>
        </w:tc>
        <w:tc>
          <w:tcPr>
            <w:tcW w:w="1197"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120°03′20″</w:t>
            </w:r>
          </w:p>
        </w:tc>
        <w:tc>
          <w:tcPr>
            <w:tcW w:w="1105" w:type="dxa"/>
            <w:shd w:val="clear" w:color="auto" w:fill="auto"/>
            <w:noWrap w:val="0"/>
            <w:tcMar>
              <w:left w:w="60" w:type="dxa"/>
              <w:right w:w="60" w:type="dxa"/>
            </w:tcMar>
            <w:vAlign w:val="center"/>
          </w:tcPr>
          <w:p>
            <w:pPr>
              <w:jc w:val="center"/>
              <w:rPr>
                <w:color w:val="000000"/>
                <w:kern w:val="0"/>
                <w:szCs w:val="21"/>
              </w:rPr>
            </w:pPr>
            <w:r>
              <w:rPr>
                <w:color w:val="000000"/>
                <w:kern w:val="0"/>
                <w:szCs w:val="21"/>
              </w:rPr>
              <w:t>29°04′40″</w:t>
            </w:r>
          </w:p>
        </w:tc>
        <w:tc>
          <w:tcPr>
            <w:tcW w:w="945"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柏峰水库大坝</w:t>
            </w:r>
          </w:p>
        </w:tc>
        <w:tc>
          <w:tcPr>
            <w:tcW w:w="1219"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120°2′31″</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29°7′56″</w:t>
            </w:r>
          </w:p>
        </w:tc>
        <w:tc>
          <w:tcPr>
            <w:tcW w:w="991"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4299" w:type="dxa"/>
            <w:gridSpan w:val="4"/>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取水口</w:t>
            </w:r>
          </w:p>
        </w:tc>
        <w:tc>
          <w:tcPr>
            <w:tcW w:w="1219"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120°2'36"</w:t>
            </w:r>
          </w:p>
        </w:tc>
        <w:tc>
          <w:tcPr>
            <w:tcW w:w="1105" w:type="dxa"/>
            <w:shd w:val="clear" w:color="auto" w:fill="auto"/>
            <w:noWrap w:val="0"/>
            <w:tcMar>
              <w:left w:w="60" w:type="dxa"/>
              <w:right w:w="60" w:type="dxa"/>
            </w:tcMar>
            <w:vAlign w:val="center"/>
          </w:tcPr>
          <w:p>
            <w:pPr>
              <w:jc w:val="center"/>
              <w:rPr>
                <w:rFonts w:hint="eastAsia"/>
                <w:color w:val="000000"/>
                <w:spacing w:val="-6"/>
                <w:kern w:val="0"/>
                <w:szCs w:val="21"/>
              </w:rPr>
            </w:pPr>
            <w:r>
              <w:rPr>
                <w:color w:val="000000"/>
                <w:kern w:val="0"/>
                <w:szCs w:val="21"/>
              </w:rPr>
              <w:t>29°7'53"</w:t>
            </w:r>
          </w:p>
        </w:tc>
        <w:tc>
          <w:tcPr>
            <w:tcW w:w="991" w:type="dxa"/>
            <w:vMerge w:val="continue"/>
            <w:noWrap w:val="0"/>
            <w:tcMar>
              <w:left w:w="60" w:type="dxa"/>
              <w:right w:w="60" w:type="dxa"/>
            </w:tcMar>
            <w:vAlign w:val="center"/>
          </w:tcPr>
          <w:p>
            <w:pPr>
              <w:jc w:val="left"/>
              <w:rPr>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一级保护区</w:t>
            </w: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水域：柏峰水库正常蓄水位以下全部水域</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陆域：水库正常蓄水位以上</w:t>
            </w:r>
            <w:r>
              <w:rPr>
                <w:rFonts w:eastAsia="仿宋_GB2312"/>
                <w:color w:val="000000"/>
                <w:spacing w:val="-6"/>
                <w:kern w:val="0"/>
                <w:szCs w:val="21"/>
              </w:rPr>
              <w:t>200m</w:t>
            </w:r>
            <w:r>
              <w:rPr>
                <w:rFonts w:hint="eastAsia" w:ascii="仿宋_GB2312" w:hAnsi="宋体" w:eastAsia="仿宋_GB2312" w:cs="宋体"/>
                <w:color w:val="000000"/>
                <w:spacing w:val="-6"/>
                <w:kern w:val="0"/>
                <w:szCs w:val="21"/>
              </w:rPr>
              <w:t>范围（不超过库周山脊线）</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restart"/>
            <w:shd w:val="clear" w:color="auto" w:fill="auto"/>
            <w:noWrap w:val="0"/>
            <w:tcMar>
              <w:left w:w="60" w:type="dxa"/>
              <w:right w:w="60" w:type="dxa"/>
            </w:tcMar>
            <w:vAlign w:val="center"/>
          </w:tcPr>
          <w:p>
            <w:pPr>
              <w:jc w:val="center"/>
              <w:rPr>
                <w:rFonts w:hint="eastAsia"/>
                <w:color w:val="000000"/>
                <w:spacing w:val="-6"/>
                <w:kern w:val="0"/>
                <w:szCs w:val="21"/>
              </w:rPr>
            </w:pPr>
            <w:r>
              <w:rPr>
                <w:rFonts w:hint="eastAsia"/>
                <w:color w:val="000000"/>
                <w:spacing w:val="-6"/>
                <w:kern w:val="0"/>
                <w:szCs w:val="21"/>
              </w:rPr>
              <w:t>4</w:t>
            </w:r>
          </w:p>
        </w:tc>
        <w:tc>
          <w:tcPr>
            <w:tcW w:w="880"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赤岸镇</w:t>
            </w:r>
          </w:p>
        </w:tc>
        <w:tc>
          <w:tcPr>
            <w:tcW w:w="537"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柏峰水库</w:t>
            </w: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二级保护区</w:t>
            </w: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水域：柏峰水库的入库溪流</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陆域：除一级保护区外的库区集水区域范围</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20"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5</w:t>
            </w:r>
          </w:p>
        </w:tc>
        <w:tc>
          <w:tcPr>
            <w:tcW w:w="880"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赤岸镇</w:t>
            </w:r>
          </w:p>
        </w:tc>
        <w:tc>
          <w:tcPr>
            <w:tcW w:w="537"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枫坑水库</w:t>
            </w: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饮用水水源保护区</w:t>
            </w:r>
          </w:p>
        </w:tc>
        <w:tc>
          <w:tcPr>
            <w:tcW w:w="1052" w:type="dxa"/>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枫坑水库源头</w:t>
            </w:r>
          </w:p>
        </w:tc>
        <w:tc>
          <w:tcPr>
            <w:tcW w:w="1197"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119°58′34″</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29°2′14″</w:t>
            </w:r>
          </w:p>
        </w:tc>
        <w:tc>
          <w:tcPr>
            <w:tcW w:w="945" w:type="dxa"/>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枫坑水库大坝</w:t>
            </w:r>
          </w:p>
        </w:tc>
        <w:tc>
          <w:tcPr>
            <w:tcW w:w="1219" w:type="dxa"/>
            <w:shd w:val="clear" w:color="auto" w:fill="auto"/>
            <w:noWrap w:val="0"/>
            <w:tcMar>
              <w:left w:w="60" w:type="dxa"/>
              <w:right w:w="60" w:type="dxa"/>
            </w:tcMar>
            <w:vAlign w:val="center"/>
          </w:tcPr>
          <w:p>
            <w:pPr>
              <w:jc w:val="center"/>
              <w:rPr>
                <w:color w:val="000000"/>
                <w:kern w:val="0"/>
                <w:szCs w:val="21"/>
              </w:rPr>
            </w:pPr>
            <w:r>
              <w:rPr>
                <w:color w:val="000000"/>
                <w:kern w:val="0"/>
                <w:szCs w:val="21"/>
              </w:rPr>
              <w:t>119°59′20″</w:t>
            </w:r>
          </w:p>
        </w:tc>
        <w:tc>
          <w:tcPr>
            <w:tcW w:w="1105" w:type="dxa"/>
            <w:shd w:val="clear" w:color="auto" w:fill="auto"/>
            <w:noWrap w:val="0"/>
            <w:tcMar>
              <w:left w:w="60" w:type="dxa"/>
              <w:right w:w="60" w:type="dxa"/>
            </w:tcMar>
            <w:vAlign w:val="center"/>
          </w:tcPr>
          <w:p>
            <w:pPr>
              <w:jc w:val="center"/>
              <w:rPr>
                <w:color w:val="000000"/>
                <w:kern w:val="0"/>
                <w:szCs w:val="21"/>
              </w:rPr>
            </w:pPr>
            <w:r>
              <w:rPr>
                <w:color w:val="000000"/>
                <w:kern w:val="0"/>
                <w:szCs w:val="21"/>
              </w:rPr>
              <w:t>29°5′5″</w:t>
            </w:r>
          </w:p>
        </w:tc>
        <w:tc>
          <w:tcPr>
            <w:tcW w:w="991"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4299" w:type="dxa"/>
            <w:gridSpan w:val="4"/>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取水口</w:t>
            </w:r>
          </w:p>
        </w:tc>
        <w:tc>
          <w:tcPr>
            <w:tcW w:w="1219"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119°59'16"</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29°5'2"</w:t>
            </w:r>
          </w:p>
        </w:tc>
        <w:tc>
          <w:tcPr>
            <w:tcW w:w="991" w:type="dxa"/>
            <w:vMerge w:val="continue"/>
            <w:noWrap w:val="0"/>
            <w:tcMar>
              <w:left w:w="60" w:type="dxa"/>
              <w:right w:w="60" w:type="dxa"/>
            </w:tcMar>
            <w:vAlign w:val="center"/>
          </w:tcPr>
          <w:p>
            <w:pPr>
              <w:jc w:val="left"/>
              <w:rPr>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一级保护区</w:t>
            </w: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水域：枫坑水库正常蓄水位以下水域</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陆域：水库正常蓄水位以上</w:t>
            </w:r>
            <w:r>
              <w:rPr>
                <w:rFonts w:eastAsia="仿宋_GB2312"/>
                <w:color w:val="000000"/>
                <w:spacing w:val="-6"/>
                <w:kern w:val="0"/>
                <w:szCs w:val="21"/>
              </w:rPr>
              <w:t>200m</w:t>
            </w:r>
            <w:r>
              <w:rPr>
                <w:rFonts w:hint="eastAsia" w:ascii="仿宋_GB2312" w:hAnsi="宋体" w:eastAsia="仿宋_GB2312" w:cs="宋体"/>
                <w:color w:val="000000"/>
                <w:spacing w:val="-6"/>
                <w:kern w:val="0"/>
                <w:szCs w:val="21"/>
              </w:rPr>
              <w:t>范围（不超过库周山脊线）</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二级保护区</w:t>
            </w: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水域：枫坑水库的入库溪流</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陆域：除一级保护区外的库区集水区域范围（不超过分水岭）</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20"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6</w:t>
            </w:r>
          </w:p>
        </w:tc>
        <w:tc>
          <w:tcPr>
            <w:tcW w:w="880"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廿三里街道</w:t>
            </w:r>
          </w:p>
        </w:tc>
        <w:tc>
          <w:tcPr>
            <w:tcW w:w="537"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卫星水库</w:t>
            </w: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饮用水水源保护区</w:t>
            </w:r>
          </w:p>
        </w:tc>
        <w:tc>
          <w:tcPr>
            <w:tcW w:w="1052" w:type="dxa"/>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卫星水库源头</w:t>
            </w:r>
          </w:p>
        </w:tc>
        <w:tc>
          <w:tcPr>
            <w:tcW w:w="1197"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120°12′32″</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29°24′25″</w:t>
            </w:r>
          </w:p>
        </w:tc>
        <w:tc>
          <w:tcPr>
            <w:tcW w:w="945" w:type="dxa"/>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卫星水库大坝</w:t>
            </w:r>
          </w:p>
        </w:tc>
        <w:tc>
          <w:tcPr>
            <w:tcW w:w="1219"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120°11′18″</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29°22′47″</w:t>
            </w:r>
          </w:p>
        </w:tc>
        <w:tc>
          <w:tcPr>
            <w:tcW w:w="991"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4299" w:type="dxa"/>
            <w:gridSpan w:val="4"/>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取水口</w:t>
            </w:r>
          </w:p>
        </w:tc>
        <w:tc>
          <w:tcPr>
            <w:tcW w:w="1219" w:type="dxa"/>
            <w:shd w:val="clear" w:color="auto" w:fill="auto"/>
            <w:noWrap w:val="0"/>
            <w:tcMar>
              <w:left w:w="60" w:type="dxa"/>
              <w:right w:w="60" w:type="dxa"/>
            </w:tcMar>
            <w:vAlign w:val="center"/>
          </w:tcPr>
          <w:p>
            <w:pPr>
              <w:jc w:val="center"/>
              <w:rPr>
                <w:rFonts w:hint="eastAsia"/>
                <w:color w:val="000000"/>
                <w:spacing w:val="-6"/>
                <w:kern w:val="0"/>
                <w:szCs w:val="21"/>
              </w:rPr>
            </w:pPr>
            <w:r>
              <w:rPr>
                <w:color w:val="000000"/>
                <w:kern w:val="0"/>
                <w:szCs w:val="21"/>
              </w:rPr>
              <w:t>120°11'22"</w:t>
            </w:r>
          </w:p>
        </w:tc>
        <w:tc>
          <w:tcPr>
            <w:tcW w:w="1105" w:type="dxa"/>
            <w:shd w:val="clear" w:color="auto" w:fill="auto"/>
            <w:noWrap w:val="0"/>
            <w:tcMar>
              <w:left w:w="60" w:type="dxa"/>
              <w:right w:w="60" w:type="dxa"/>
            </w:tcMar>
            <w:vAlign w:val="center"/>
          </w:tcPr>
          <w:p>
            <w:pPr>
              <w:jc w:val="center"/>
              <w:rPr>
                <w:rFonts w:hint="eastAsia"/>
                <w:color w:val="000000"/>
                <w:spacing w:val="-6"/>
                <w:kern w:val="0"/>
                <w:szCs w:val="21"/>
              </w:rPr>
            </w:pPr>
            <w:r>
              <w:rPr>
                <w:color w:val="000000"/>
                <w:kern w:val="0"/>
                <w:szCs w:val="21"/>
              </w:rPr>
              <w:t>29°22'45"</w:t>
            </w:r>
          </w:p>
        </w:tc>
        <w:tc>
          <w:tcPr>
            <w:tcW w:w="991" w:type="dxa"/>
            <w:vMerge w:val="continue"/>
            <w:noWrap w:val="0"/>
            <w:tcMar>
              <w:left w:w="60" w:type="dxa"/>
              <w:right w:w="60" w:type="dxa"/>
            </w:tcMar>
            <w:vAlign w:val="center"/>
          </w:tcPr>
          <w:p>
            <w:pPr>
              <w:jc w:val="left"/>
              <w:rPr>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一级保护区</w:t>
            </w: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水域：卫星水库正常蓄水位以下水域</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陆域：水库正常蓄水位以上</w:t>
            </w:r>
            <w:r>
              <w:rPr>
                <w:rFonts w:eastAsia="仿宋_GB2312"/>
                <w:color w:val="000000"/>
                <w:spacing w:val="-6"/>
                <w:kern w:val="0"/>
                <w:szCs w:val="21"/>
              </w:rPr>
              <w:t>200m</w:t>
            </w:r>
            <w:r>
              <w:rPr>
                <w:rFonts w:hint="eastAsia" w:ascii="仿宋_GB2312" w:hAnsi="宋体" w:eastAsia="仿宋_GB2312" w:cs="宋体"/>
                <w:color w:val="000000"/>
                <w:spacing w:val="-6"/>
                <w:kern w:val="0"/>
                <w:szCs w:val="21"/>
              </w:rPr>
              <w:t>范围（不超过库周山脊线）</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二级保护区</w:t>
            </w: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水域：卫星水库的入库溪流</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陆域：除一级保护区外的库区集水区域范围（不超过分水岭）</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20"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7</w:t>
            </w:r>
          </w:p>
        </w:tc>
        <w:tc>
          <w:tcPr>
            <w:tcW w:w="880"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赤岸镇</w:t>
            </w:r>
          </w:p>
        </w:tc>
        <w:tc>
          <w:tcPr>
            <w:tcW w:w="537"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古寺水库</w:t>
            </w: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饮用水水源保护区</w:t>
            </w:r>
          </w:p>
        </w:tc>
        <w:tc>
          <w:tcPr>
            <w:tcW w:w="1052" w:type="dxa"/>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源头</w:t>
            </w:r>
          </w:p>
        </w:tc>
        <w:tc>
          <w:tcPr>
            <w:tcW w:w="1197"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119°55′20″</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29°4′30″</w:t>
            </w:r>
          </w:p>
        </w:tc>
        <w:tc>
          <w:tcPr>
            <w:tcW w:w="945" w:type="dxa"/>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水库大坝</w:t>
            </w:r>
          </w:p>
        </w:tc>
        <w:tc>
          <w:tcPr>
            <w:tcW w:w="1219"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119°54′31″</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29°4′56″</w:t>
            </w:r>
          </w:p>
        </w:tc>
        <w:tc>
          <w:tcPr>
            <w:tcW w:w="991"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4299" w:type="dxa"/>
            <w:gridSpan w:val="4"/>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取水口</w:t>
            </w:r>
          </w:p>
        </w:tc>
        <w:tc>
          <w:tcPr>
            <w:tcW w:w="1219" w:type="dxa"/>
            <w:shd w:val="clear" w:color="auto" w:fill="auto"/>
            <w:noWrap w:val="0"/>
            <w:tcMar>
              <w:left w:w="60" w:type="dxa"/>
              <w:right w:w="60" w:type="dxa"/>
            </w:tcMar>
            <w:vAlign w:val="center"/>
          </w:tcPr>
          <w:p>
            <w:pPr>
              <w:jc w:val="center"/>
              <w:rPr>
                <w:rFonts w:hint="eastAsia"/>
                <w:color w:val="000000"/>
                <w:kern w:val="0"/>
                <w:szCs w:val="21"/>
              </w:rPr>
            </w:pPr>
            <w:r>
              <w:rPr>
                <w:color w:val="000000"/>
                <w:kern w:val="0"/>
                <w:szCs w:val="21"/>
              </w:rPr>
              <w:t>119°54'51"</w:t>
            </w:r>
          </w:p>
        </w:tc>
        <w:tc>
          <w:tcPr>
            <w:tcW w:w="1105" w:type="dxa"/>
            <w:shd w:val="clear" w:color="auto" w:fill="auto"/>
            <w:noWrap w:val="0"/>
            <w:tcMar>
              <w:left w:w="60" w:type="dxa"/>
              <w:right w:w="60" w:type="dxa"/>
            </w:tcMar>
            <w:vAlign w:val="center"/>
          </w:tcPr>
          <w:p>
            <w:pPr>
              <w:jc w:val="center"/>
              <w:rPr>
                <w:rFonts w:hint="eastAsia"/>
                <w:color w:val="000000"/>
                <w:spacing w:val="-6"/>
                <w:kern w:val="0"/>
                <w:szCs w:val="21"/>
              </w:rPr>
            </w:pPr>
            <w:r>
              <w:rPr>
                <w:color w:val="000000"/>
                <w:kern w:val="0"/>
                <w:szCs w:val="21"/>
              </w:rPr>
              <w:t>29°4'56"</w:t>
            </w:r>
          </w:p>
        </w:tc>
        <w:tc>
          <w:tcPr>
            <w:tcW w:w="991" w:type="dxa"/>
            <w:vMerge w:val="continue"/>
            <w:noWrap w:val="0"/>
            <w:tcMar>
              <w:left w:w="60" w:type="dxa"/>
              <w:right w:w="60" w:type="dxa"/>
            </w:tcMar>
            <w:vAlign w:val="center"/>
          </w:tcPr>
          <w:p>
            <w:pPr>
              <w:jc w:val="left"/>
              <w:rPr>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一级保护区</w:t>
            </w: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水域：古寺水库正常蓄水位以下水域</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陆域：水库正常蓄水位以上</w:t>
            </w:r>
            <w:r>
              <w:rPr>
                <w:rFonts w:eastAsia="仿宋_GB2312"/>
                <w:color w:val="000000"/>
                <w:spacing w:val="-6"/>
                <w:kern w:val="0"/>
                <w:szCs w:val="21"/>
              </w:rPr>
              <w:t>200m</w:t>
            </w:r>
            <w:r>
              <w:rPr>
                <w:rFonts w:hint="eastAsia" w:ascii="仿宋_GB2312" w:hAnsi="宋体" w:eastAsia="仿宋_GB2312" w:cs="宋体"/>
                <w:color w:val="000000"/>
                <w:spacing w:val="-6"/>
                <w:kern w:val="0"/>
                <w:szCs w:val="21"/>
              </w:rPr>
              <w:t>范围（不超过库周山脊线）</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二级保护区</w:t>
            </w: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水域：古寺水库的入库溪流</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陆域：除一级保护区外的库区集水区域范围（不超过分水岭）</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20"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8</w:t>
            </w:r>
          </w:p>
        </w:tc>
        <w:tc>
          <w:tcPr>
            <w:tcW w:w="880"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大陈镇</w:t>
            </w:r>
          </w:p>
        </w:tc>
        <w:tc>
          <w:tcPr>
            <w:tcW w:w="537"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龙门脚水库</w:t>
            </w: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饮用水水源保护区</w:t>
            </w:r>
          </w:p>
        </w:tc>
        <w:tc>
          <w:tcPr>
            <w:tcW w:w="1052" w:type="dxa"/>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龙门脚水库源头</w:t>
            </w:r>
          </w:p>
        </w:tc>
        <w:tc>
          <w:tcPr>
            <w:tcW w:w="1197"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120°12′35″</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29°31′7″</w:t>
            </w:r>
          </w:p>
        </w:tc>
        <w:tc>
          <w:tcPr>
            <w:tcW w:w="945" w:type="dxa"/>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龙门脚水库大坝</w:t>
            </w:r>
          </w:p>
        </w:tc>
        <w:tc>
          <w:tcPr>
            <w:tcW w:w="1219"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120°11′23″</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29°30′37″</w:t>
            </w:r>
          </w:p>
        </w:tc>
        <w:tc>
          <w:tcPr>
            <w:tcW w:w="991" w:type="dxa"/>
            <w:vMerge w:val="restart"/>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4299" w:type="dxa"/>
            <w:gridSpan w:val="4"/>
            <w:shd w:val="clear" w:color="auto" w:fill="auto"/>
            <w:noWrap w:val="0"/>
            <w:tcMar>
              <w:left w:w="60" w:type="dxa"/>
              <w:right w:w="60" w:type="dxa"/>
            </w:tcMar>
            <w:vAlign w:val="center"/>
          </w:tcPr>
          <w:p>
            <w:pPr>
              <w:jc w:val="center"/>
              <w:rPr>
                <w:rFonts w:ascii="宋体" w:hAnsi="宋体" w:cs="宋体"/>
                <w:color w:val="000000"/>
                <w:spacing w:val="-6"/>
                <w:kern w:val="0"/>
                <w:szCs w:val="21"/>
              </w:rPr>
            </w:pPr>
            <w:r>
              <w:rPr>
                <w:rFonts w:hint="eastAsia" w:ascii="仿宋_GB2312" w:hAnsi="宋体" w:eastAsia="仿宋_GB2312" w:cs="宋体"/>
                <w:color w:val="000000"/>
                <w:spacing w:val="-6"/>
                <w:kern w:val="0"/>
                <w:szCs w:val="21"/>
              </w:rPr>
              <w:t>取水口</w:t>
            </w:r>
          </w:p>
        </w:tc>
        <w:tc>
          <w:tcPr>
            <w:tcW w:w="1219" w:type="dxa"/>
            <w:shd w:val="clear" w:color="auto" w:fill="auto"/>
            <w:noWrap w:val="0"/>
            <w:tcMar>
              <w:left w:w="60" w:type="dxa"/>
              <w:right w:w="60" w:type="dxa"/>
            </w:tcMar>
            <w:vAlign w:val="center"/>
          </w:tcPr>
          <w:p>
            <w:pPr>
              <w:jc w:val="center"/>
              <w:rPr>
                <w:color w:val="000000"/>
                <w:kern w:val="0"/>
                <w:szCs w:val="21"/>
              </w:rPr>
            </w:pPr>
            <w:r>
              <w:rPr>
                <w:color w:val="000000"/>
                <w:kern w:val="0"/>
                <w:szCs w:val="21"/>
              </w:rPr>
              <w:t>120°11'26"</w:t>
            </w:r>
          </w:p>
        </w:tc>
        <w:tc>
          <w:tcPr>
            <w:tcW w:w="1105" w:type="dxa"/>
            <w:shd w:val="clear" w:color="auto" w:fill="auto"/>
            <w:noWrap w:val="0"/>
            <w:tcMar>
              <w:left w:w="60" w:type="dxa"/>
              <w:right w:w="60" w:type="dxa"/>
            </w:tcMar>
            <w:vAlign w:val="center"/>
          </w:tcPr>
          <w:p>
            <w:pPr>
              <w:jc w:val="center"/>
              <w:rPr>
                <w:color w:val="000000"/>
                <w:spacing w:val="-6"/>
                <w:kern w:val="0"/>
                <w:szCs w:val="21"/>
              </w:rPr>
            </w:pPr>
            <w:r>
              <w:rPr>
                <w:color w:val="000000"/>
                <w:kern w:val="0"/>
                <w:szCs w:val="21"/>
              </w:rPr>
              <w:t>29°30'35"</w:t>
            </w:r>
          </w:p>
        </w:tc>
        <w:tc>
          <w:tcPr>
            <w:tcW w:w="991" w:type="dxa"/>
            <w:vMerge w:val="continue"/>
            <w:noWrap w:val="0"/>
            <w:tcMar>
              <w:left w:w="60" w:type="dxa"/>
              <w:right w:w="60" w:type="dxa"/>
            </w:tcMar>
            <w:vAlign w:val="center"/>
          </w:tcPr>
          <w:p>
            <w:pPr>
              <w:jc w:val="left"/>
              <w:rPr>
                <w:color w:val="000000"/>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一级保护区</w:t>
            </w: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水域：龙门脚水库正常蓄水位以下水域</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hint="eastAsia" w:ascii="仿宋_GB2312" w:hAnsi="宋体" w:eastAsia="仿宋_GB2312"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陆域：水库正常蓄水位以上</w:t>
            </w:r>
            <w:r>
              <w:rPr>
                <w:rFonts w:eastAsia="仿宋_GB2312"/>
                <w:color w:val="000000"/>
                <w:spacing w:val="-6"/>
                <w:kern w:val="0"/>
                <w:szCs w:val="21"/>
              </w:rPr>
              <w:t>200m</w:t>
            </w:r>
            <w:r>
              <w:rPr>
                <w:rFonts w:hint="eastAsia" w:ascii="仿宋_GB2312" w:hAnsi="宋体" w:eastAsia="仿宋_GB2312" w:cs="宋体"/>
                <w:color w:val="000000"/>
                <w:spacing w:val="-6"/>
                <w:kern w:val="0"/>
                <w:szCs w:val="21"/>
              </w:rPr>
              <w:t>范围（不超过库周山脊线）</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1162" w:type="dxa"/>
            <w:vMerge w:val="restart"/>
            <w:shd w:val="clear" w:color="auto" w:fill="auto"/>
            <w:noWrap w:val="0"/>
            <w:tcMar>
              <w:left w:w="60" w:type="dxa"/>
              <w:right w:w="60" w:type="dxa"/>
            </w:tcMar>
            <w:vAlign w:val="center"/>
          </w:tcPr>
          <w:p>
            <w:pPr>
              <w:jc w:val="center"/>
              <w:rPr>
                <w:rFonts w:hint="eastAsia"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二级保护区</w:t>
            </w: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水域：龙门脚水库的入库溪流</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320" w:type="dxa"/>
            <w:vMerge w:val="continue"/>
            <w:shd w:val="clear" w:color="auto" w:fill="auto"/>
            <w:noWrap w:val="0"/>
            <w:tcMar>
              <w:left w:w="60" w:type="dxa"/>
              <w:right w:w="60" w:type="dxa"/>
            </w:tcMar>
            <w:vAlign w:val="center"/>
          </w:tcPr>
          <w:p>
            <w:pPr>
              <w:jc w:val="left"/>
              <w:rPr>
                <w:color w:val="000000"/>
                <w:spacing w:val="-6"/>
                <w:kern w:val="0"/>
                <w:szCs w:val="21"/>
              </w:rPr>
            </w:pPr>
          </w:p>
        </w:tc>
        <w:tc>
          <w:tcPr>
            <w:tcW w:w="880"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537"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1162" w:type="dxa"/>
            <w:vMerge w:val="continue"/>
            <w:shd w:val="clear" w:color="auto" w:fill="auto"/>
            <w:noWrap w:val="0"/>
            <w:tcMar>
              <w:left w:w="60" w:type="dxa"/>
              <w:right w:w="60" w:type="dxa"/>
            </w:tcMar>
            <w:vAlign w:val="center"/>
          </w:tcPr>
          <w:p>
            <w:pPr>
              <w:jc w:val="left"/>
              <w:rPr>
                <w:rFonts w:ascii="宋体" w:hAnsi="宋体" w:cs="宋体"/>
                <w:color w:val="000000"/>
                <w:spacing w:val="-6"/>
                <w:kern w:val="0"/>
                <w:szCs w:val="21"/>
              </w:rPr>
            </w:pPr>
          </w:p>
        </w:tc>
        <w:tc>
          <w:tcPr>
            <w:tcW w:w="6623" w:type="dxa"/>
            <w:gridSpan w:val="6"/>
            <w:shd w:val="clear" w:color="auto" w:fill="auto"/>
            <w:noWrap w:val="0"/>
            <w:tcMar>
              <w:left w:w="60" w:type="dxa"/>
              <w:right w:w="60" w:type="dxa"/>
            </w:tcMar>
            <w:vAlign w:val="center"/>
          </w:tcPr>
          <w:p>
            <w:pPr>
              <w:jc w:val="center"/>
              <w:rPr>
                <w:rFonts w:ascii="仿宋_GB2312" w:hAnsi="宋体" w:eastAsia="仿宋_GB2312" w:cs="宋体"/>
                <w:color w:val="000000"/>
                <w:spacing w:val="-6"/>
                <w:kern w:val="0"/>
                <w:szCs w:val="21"/>
              </w:rPr>
            </w:pPr>
            <w:r>
              <w:rPr>
                <w:rFonts w:hint="eastAsia" w:ascii="仿宋_GB2312" w:hAnsi="宋体" w:eastAsia="仿宋_GB2312" w:cs="宋体"/>
                <w:color w:val="000000"/>
                <w:spacing w:val="-6"/>
                <w:kern w:val="0"/>
                <w:szCs w:val="21"/>
              </w:rPr>
              <w:t>陆域：除一级保护区外的库区集水区域范围（不超过分水岭）</w:t>
            </w:r>
          </w:p>
        </w:tc>
        <w:tc>
          <w:tcPr>
            <w:tcW w:w="991" w:type="dxa"/>
            <w:shd w:val="clear" w:color="auto" w:fill="auto"/>
            <w:noWrap w:val="0"/>
            <w:tcMar>
              <w:left w:w="60" w:type="dxa"/>
              <w:right w:w="60" w:type="dxa"/>
            </w:tcMar>
            <w:vAlign w:val="center"/>
          </w:tcPr>
          <w:p>
            <w:pPr>
              <w:jc w:val="center"/>
              <w:rPr>
                <w:color w:val="000000"/>
                <w:spacing w:val="-6"/>
                <w:kern w:val="0"/>
                <w:szCs w:val="21"/>
              </w:rPr>
            </w:pPr>
            <w:r>
              <w:rPr>
                <w:color w:val="000000"/>
                <w:spacing w:val="-6"/>
                <w:kern w:val="0"/>
                <w:szCs w:val="21"/>
              </w:rPr>
              <w:t>2.07</w:t>
            </w:r>
          </w:p>
        </w:tc>
      </w:tr>
    </w:tbl>
    <w:p>
      <w:pPr>
        <w:spacing w:line="590" w:lineRule="exact"/>
        <w:ind w:firstLine="616" w:firstLineChars="200"/>
        <w:rPr>
          <w:rFonts w:hint="eastAsia" w:ascii="楷体_GB2312" w:hAnsi="楷体" w:eastAsia="楷体_GB2312"/>
          <w:spacing w:val="-6"/>
          <w:sz w:val="32"/>
          <w:szCs w:val="32"/>
        </w:rPr>
      </w:pPr>
      <w:bookmarkStart w:id="8" w:name="_Toc77668641"/>
      <w:r>
        <w:rPr>
          <w:rFonts w:hint="eastAsia" w:ascii="楷体_GB2312" w:hAnsi="楷体" w:eastAsia="楷体_GB2312"/>
          <w:spacing w:val="-6"/>
          <w:sz w:val="32"/>
          <w:szCs w:val="32"/>
        </w:rPr>
        <w:t>（二）主要风险分析</w:t>
      </w:r>
      <w:bookmarkEnd w:id="8"/>
    </w:p>
    <w:p>
      <w:pPr>
        <w:spacing w:line="59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各水源保护区主要污染源及主要环境风险因素调查汇总于表</w:t>
      </w:r>
      <w:r>
        <w:rPr>
          <w:rFonts w:eastAsia="楷体_GB2312"/>
          <w:color w:val="000000"/>
          <w:spacing w:val="-8"/>
          <w:kern w:val="0"/>
          <w:sz w:val="32"/>
          <w:szCs w:val="32"/>
        </w:rPr>
        <w:t>3</w:t>
      </w:r>
      <w:r>
        <w:rPr>
          <w:rFonts w:hint="eastAsia" w:ascii="仿宋_GB2312" w:hAnsi="宋体" w:eastAsia="仿宋_GB2312" w:cs="宋体"/>
          <w:color w:val="000000"/>
          <w:spacing w:val="-8"/>
          <w:kern w:val="0"/>
          <w:sz w:val="32"/>
          <w:szCs w:val="32"/>
        </w:rPr>
        <w:t>。</w:t>
      </w:r>
    </w:p>
    <w:p>
      <w:pPr>
        <w:adjustRightInd w:val="0"/>
        <w:spacing w:line="590" w:lineRule="exact"/>
        <w:ind w:firstLine="480" w:firstLineChars="200"/>
        <w:jc w:val="center"/>
        <w:rPr>
          <w:rFonts w:eastAsia="方正小标宋简体"/>
          <w:color w:val="000000"/>
          <w:sz w:val="24"/>
        </w:rPr>
      </w:pPr>
      <w:r>
        <w:rPr>
          <w:rFonts w:eastAsia="方正小标宋简体"/>
          <w:color w:val="000000"/>
          <w:sz w:val="24"/>
        </w:rPr>
        <w:t>表3 各水源保护区主要污染源及主要环境风险因素汇总表</w:t>
      </w:r>
    </w:p>
    <w:tbl>
      <w:tblPr>
        <w:tblStyle w:val="4"/>
        <w:tblW w:w="49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921"/>
        <w:gridCol w:w="661"/>
        <w:gridCol w:w="1608"/>
        <w:gridCol w:w="785"/>
        <w:gridCol w:w="1147"/>
        <w:gridCol w:w="728"/>
        <w:gridCol w:w="790"/>
        <w:gridCol w:w="1174"/>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blHeader/>
          <w:jc w:val="center"/>
        </w:trPr>
        <w:tc>
          <w:tcPr>
            <w:tcW w:w="425" w:type="dxa"/>
            <w:vMerge w:val="restart"/>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序号</w:t>
            </w:r>
          </w:p>
        </w:tc>
        <w:tc>
          <w:tcPr>
            <w:tcW w:w="921" w:type="dxa"/>
            <w:vMerge w:val="restart"/>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地域</w:t>
            </w:r>
          </w:p>
        </w:tc>
        <w:tc>
          <w:tcPr>
            <w:tcW w:w="661" w:type="dxa"/>
            <w:vMerge w:val="restart"/>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水源地名称</w:t>
            </w:r>
          </w:p>
        </w:tc>
        <w:tc>
          <w:tcPr>
            <w:tcW w:w="4268" w:type="dxa"/>
            <w:gridSpan w:val="4"/>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bCs/>
                <w:color w:val="000000"/>
                <w:spacing w:val="-6"/>
                <w:szCs w:val="21"/>
              </w:rPr>
              <w:t>主要污染源</w:t>
            </w:r>
          </w:p>
        </w:tc>
        <w:tc>
          <w:tcPr>
            <w:tcW w:w="2756" w:type="dxa"/>
            <w:gridSpan w:val="3"/>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bCs/>
                <w:color w:val="000000"/>
                <w:spacing w:val="-6"/>
                <w:szCs w:val="21"/>
              </w:rPr>
              <w:t>主要环境风险因素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tblHeader/>
          <w:jc w:val="center"/>
        </w:trPr>
        <w:tc>
          <w:tcPr>
            <w:tcW w:w="425" w:type="dxa"/>
            <w:vMerge w:val="continue"/>
            <w:shd w:val="clear" w:color="auto" w:fill="auto"/>
            <w:noWrap w:val="0"/>
            <w:vAlign w:val="center"/>
          </w:tcPr>
          <w:p>
            <w:pPr>
              <w:spacing w:line="320" w:lineRule="exact"/>
              <w:contextualSpacing/>
              <w:jc w:val="center"/>
              <w:rPr>
                <w:rFonts w:hint="eastAsia" w:ascii="黑体" w:hAnsi="宋体" w:eastAsia="黑体"/>
                <w:color w:val="000000"/>
                <w:spacing w:val="-6"/>
                <w:szCs w:val="21"/>
              </w:rPr>
            </w:pPr>
          </w:p>
        </w:tc>
        <w:tc>
          <w:tcPr>
            <w:tcW w:w="921" w:type="dxa"/>
            <w:vMerge w:val="continue"/>
            <w:shd w:val="clear" w:color="auto" w:fill="auto"/>
            <w:noWrap w:val="0"/>
            <w:vAlign w:val="center"/>
          </w:tcPr>
          <w:p>
            <w:pPr>
              <w:spacing w:line="320" w:lineRule="exact"/>
              <w:contextualSpacing/>
              <w:jc w:val="center"/>
              <w:rPr>
                <w:rFonts w:hint="eastAsia" w:ascii="黑体" w:hAnsi="宋体" w:eastAsia="黑体"/>
                <w:color w:val="000000"/>
                <w:spacing w:val="-6"/>
                <w:szCs w:val="21"/>
              </w:rPr>
            </w:pPr>
          </w:p>
        </w:tc>
        <w:tc>
          <w:tcPr>
            <w:tcW w:w="661" w:type="dxa"/>
            <w:vMerge w:val="continue"/>
            <w:shd w:val="clear" w:color="auto" w:fill="auto"/>
            <w:noWrap w:val="0"/>
            <w:vAlign w:val="center"/>
          </w:tcPr>
          <w:p>
            <w:pPr>
              <w:spacing w:line="320" w:lineRule="exact"/>
              <w:contextualSpacing/>
              <w:jc w:val="center"/>
              <w:rPr>
                <w:rFonts w:hint="eastAsia" w:ascii="黑体" w:hAnsi="宋体" w:eastAsia="黑体"/>
                <w:color w:val="000000"/>
                <w:spacing w:val="-6"/>
                <w:szCs w:val="21"/>
              </w:rPr>
            </w:pPr>
          </w:p>
        </w:tc>
        <w:tc>
          <w:tcPr>
            <w:tcW w:w="1608" w:type="dxa"/>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概要</w:t>
            </w:r>
          </w:p>
        </w:tc>
        <w:tc>
          <w:tcPr>
            <w:tcW w:w="785" w:type="dxa"/>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一级</w:t>
            </w:r>
          </w:p>
        </w:tc>
        <w:tc>
          <w:tcPr>
            <w:tcW w:w="1147" w:type="dxa"/>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二级</w:t>
            </w:r>
          </w:p>
        </w:tc>
        <w:tc>
          <w:tcPr>
            <w:tcW w:w="728" w:type="dxa"/>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准保护区</w:t>
            </w:r>
          </w:p>
        </w:tc>
        <w:tc>
          <w:tcPr>
            <w:tcW w:w="790" w:type="dxa"/>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一级</w:t>
            </w:r>
          </w:p>
        </w:tc>
        <w:tc>
          <w:tcPr>
            <w:tcW w:w="1174" w:type="dxa"/>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二级</w:t>
            </w:r>
          </w:p>
        </w:tc>
        <w:tc>
          <w:tcPr>
            <w:tcW w:w="792" w:type="dxa"/>
            <w:shd w:val="clear" w:color="auto" w:fill="auto"/>
            <w:noWrap w:val="0"/>
            <w:vAlign w:val="center"/>
          </w:tcPr>
          <w:p>
            <w:pPr>
              <w:spacing w:line="320" w:lineRule="exact"/>
              <w:contextualSpacing/>
              <w:jc w:val="center"/>
              <w:rPr>
                <w:rFonts w:hint="eastAsia" w:ascii="黑体" w:hAnsi="宋体" w:eastAsia="黑体"/>
                <w:color w:val="000000"/>
                <w:spacing w:val="-6"/>
                <w:szCs w:val="21"/>
              </w:rPr>
            </w:pPr>
            <w:r>
              <w:rPr>
                <w:rFonts w:hint="eastAsia" w:ascii="黑体" w:hAnsi="宋体" w:eastAsia="黑体"/>
                <w:color w:val="000000"/>
                <w:spacing w:val="-6"/>
                <w:szCs w:val="21"/>
              </w:rPr>
              <w:t>准保护区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exact"/>
          <w:jc w:val="center"/>
        </w:trPr>
        <w:tc>
          <w:tcPr>
            <w:tcW w:w="425" w:type="dxa"/>
            <w:shd w:val="clear" w:color="auto" w:fill="auto"/>
            <w:noWrap w:val="0"/>
            <w:vAlign w:val="center"/>
          </w:tcPr>
          <w:p>
            <w:pPr>
              <w:spacing w:line="320" w:lineRule="exact"/>
              <w:contextualSpacing/>
              <w:jc w:val="center"/>
              <w:rPr>
                <w:color w:val="000000"/>
                <w:spacing w:val="-6"/>
                <w:szCs w:val="21"/>
              </w:rPr>
            </w:pPr>
            <w:r>
              <w:rPr>
                <w:color w:val="000000"/>
                <w:spacing w:val="-6"/>
                <w:szCs w:val="21"/>
              </w:rPr>
              <w:t>1</w:t>
            </w:r>
          </w:p>
        </w:tc>
        <w:tc>
          <w:tcPr>
            <w:tcW w:w="921"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color w:val="000000"/>
                <w:spacing w:val="-6"/>
                <w:szCs w:val="21"/>
              </w:rPr>
              <w:t>大陈镇</w:t>
            </w:r>
          </w:p>
        </w:tc>
        <w:tc>
          <w:tcPr>
            <w:tcW w:w="661"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八都水库（包括东塘水库）</w:t>
            </w:r>
          </w:p>
        </w:tc>
        <w:tc>
          <w:tcPr>
            <w:tcW w:w="1608"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水源保护区内无地下油罐、垃圾填埋场、矿山开发等典型污染源。无工业污水排放。有道路。</w:t>
            </w:r>
          </w:p>
        </w:tc>
        <w:tc>
          <w:tcPr>
            <w:tcW w:w="785" w:type="dxa"/>
            <w:shd w:val="clear" w:color="auto" w:fill="auto"/>
            <w:noWrap w:val="0"/>
            <w:vAlign w:val="center"/>
          </w:tcPr>
          <w:p>
            <w:pPr>
              <w:spacing w:line="320" w:lineRule="exact"/>
              <w:contextualSpacing/>
              <w:jc w:val="center"/>
              <w:rPr>
                <w:rFonts w:hint="eastAsia" w:ascii="宋体" w:hAnsi="宋体" w:cs="宋体"/>
                <w:color w:val="000000"/>
                <w:spacing w:val="-6"/>
                <w:szCs w:val="21"/>
              </w:rPr>
            </w:pPr>
            <w:r>
              <w:rPr>
                <w:rFonts w:hint="eastAsia" w:ascii="宋体" w:hAnsi="宋体" w:cs="宋体"/>
                <w:color w:val="000000"/>
                <w:spacing w:val="-6"/>
                <w:szCs w:val="21"/>
              </w:rPr>
              <w:t>∕</w:t>
            </w:r>
          </w:p>
        </w:tc>
        <w:tc>
          <w:tcPr>
            <w:tcW w:w="1147"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农村生活、农田径流</w:t>
            </w:r>
          </w:p>
        </w:tc>
        <w:tc>
          <w:tcPr>
            <w:tcW w:w="728"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90" w:type="dxa"/>
            <w:shd w:val="clear" w:color="auto" w:fill="auto"/>
            <w:noWrap w:val="0"/>
            <w:vAlign w:val="center"/>
          </w:tcPr>
          <w:p>
            <w:pPr>
              <w:spacing w:line="320" w:lineRule="exact"/>
              <w:contextualSpacing/>
              <w:jc w:val="center"/>
              <w:rPr>
                <w:rFonts w:hint="eastAsia" w:ascii="仿宋_GB2312" w:hAnsi="宋体" w:eastAsia="仿宋_GB2312"/>
                <w:bCs/>
                <w:color w:val="000000"/>
                <w:spacing w:val="-6"/>
                <w:szCs w:val="21"/>
              </w:rPr>
            </w:pPr>
            <w:r>
              <w:rPr>
                <w:rFonts w:hint="eastAsia" w:ascii="仿宋_GB2312" w:hAnsi="宋体" w:eastAsia="仿宋_GB2312"/>
                <w:bCs/>
                <w:color w:val="000000"/>
                <w:spacing w:val="-6"/>
                <w:szCs w:val="21"/>
              </w:rPr>
              <w:t>道路</w:t>
            </w:r>
          </w:p>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运输</w:t>
            </w:r>
          </w:p>
        </w:tc>
        <w:tc>
          <w:tcPr>
            <w:tcW w:w="1174"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道路运输、农田径流</w:t>
            </w:r>
          </w:p>
        </w:tc>
        <w:tc>
          <w:tcPr>
            <w:tcW w:w="792"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exact"/>
          <w:jc w:val="center"/>
        </w:trPr>
        <w:tc>
          <w:tcPr>
            <w:tcW w:w="425" w:type="dxa"/>
            <w:shd w:val="clear" w:color="auto" w:fill="auto"/>
            <w:noWrap w:val="0"/>
            <w:vAlign w:val="center"/>
          </w:tcPr>
          <w:p>
            <w:pPr>
              <w:spacing w:line="320" w:lineRule="exact"/>
              <w:contextualSpacing/>
              <w:jc w:val="center"/>
              <w:rPr>
                <w:color w:val="000000"/>
                <w:spacing w:val="-6"/>
                <w:szCs w:val="21"/>
              </w:rPr>
            </w:pPr>
            <w:r>
              <w:rPr>
                <w:color w:val="000000"/>
                <w:spacing w:val="-6"/>
                <w:szCs w:val="21"/>
              </w:rPr>
              <w:t>2</w:t>
            </w:r>
          </w:p>
        </w:tc>
        <w:tc>
          <w:tcPr>
            <w:tcW w:w="921"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color w:val="000000"/>
                <w:spacing w:val="-6"/>
                <w:szCs w:val="21"/>
              </w:rPr>
              <w:t>赤岸镇</w:t>
            </w:r>
          </w:p>
        </w:tc>
        <w:tc>
          <w:tcPr>
            <w:tcW w:w="661"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柏峰</w:t>
            </w:r>
          </w:p>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水库</w:t>
            </w:r>
          </w:p>
        </w:tc>
        <w:tc>
          <w:tcPr>
            <w:tcW w:w="1608"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水源保护区内无地下油罐、垃圾填埋场、矿山开发等典型污染源。无工业污水排放。有道路。</w:t>
            </w:r>
          </w:p>
        </w:tc>
        <w:tc>
          <w:tcPr>
            <w:tcW w:w="785"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47"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农村生活、农田径流</w:t>
            </w:r>
          </w:p>
        </w:tc>
        <w:tc>
          <w:tcPr>
            <w:tcW w:w="728"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90" w:type="dxa"/>
            <w:shd w:val="clear" w:color="auto" w:fill="auto"/>
            <w:noWrap w:val="0"/>
            <w:vAlign w:val="center"/>
          </w:tcPr>
          <w:p>
            <w:pPr>
              <w:spacing w:line="320" w:lineRule="exact"/>
              <w:contextualSpacing/>
              <w:jc w:val="center"/>
              <w:rPr>
                <w:rFonts w:hint="eastAsia" w:ascii="仿宋_GB2312" w:hAnsi="宋体" w:eastAsia="仿宋_GB2312"/>
                <w:bCs/>
                <w:color w:val="000000"/>
                <w:spacing w:val="-6"/>
                <w:szCs w:val="21"/>
              </w:rPr>
            </w:pPr>
            <w:r>
              <w:rPr>
                <w:rFonts w:hint="eastAsia" w:ascii="仿宋_GB2312" w:hAnsi="宋体" w:eastAsia="仿宋_GB2312"/>
                <w:bCs/>
                <w:color w:val="000000"/>
                <w:spacing w:val="-6"/>
                <w:szCs w:val="21"/>
              </w:rPr>
              <w:t>道路</w:t>
            </w:r>
          </w:p>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运输</w:t>
            </w:r>
          </w:p>
        </w:tc>
        <w:tc>
          <w:tcPr>
            <w:tcW w:w="1174"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道路运输、农田径流</w:t>
            </w:r>
          </w:p>
        </w:tc>
        <w:tc>
          <w:tcPr>
            <w:tcW w:w="792"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exact"/>
          <w:jc w:val="center"/>
        </w:trPr>
        <w:tc>
          <w:tcPr>
            <w:tcW w:w="425" w:type="dxa"/>
            <w:shd w:val="clear" w:color="auto" w:fill="auto"/>
            <w:noWrap w:val="0"/>
            <w:vAlign w:val="center"/>
          </w:tcPr>
          <w:p>
            <w:pPr>
              <w:spacing w:line="320" w:lineRule="exact"/>
              <w:contextualSpacing/>
              <w:jc w:val="center"/>
              <w:rPr>
                <w:color w:val="000000"/>
                <w:spacing w:val="-6"/>
                <w:szCs w:val="21"/>
              </w:rPr>
            </w:pPr>
            <w:r>
              <w:rPr>
                <w:color w:val="000000"/>
                <w:spacing w:val="-6"/>
                <w:szCs w:val="21"/>
              </w:rPr>
              <w:t>3</w:t>
            </w:r>
          </w:p>
        </w:tc>
        <w:tc>
          <w:tcPr>
            <w:tcW w:w="921"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color w:val="000000"/>
                <w:spacing w:val="-6"/>
                <w:szCs w:val="21"/>
              </w:rPr>
              <w:t>苏溪镇</w:t>
            </w:r>
          </w:p>
        </w:tc>
        <w:tc>
          <w:tcPr>
            <w:tcW w:w="661"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巧溪</w:t>
            </w:r>
          </w:p>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水库</w:t>
            </w:r>
          </w:p>
        </w:tc>
        <w:tc>
          <w:tcPr>
            <w:tcW w:w="1608"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水源保护区内无地下油罐、垃圾填埋场、矿山开发等典型污染源。无工业污水排放。有道路。</w:t>
            </w:r>
          </w:p>
        </w:tc>
        <w:tc>
          <w:tcPr>
            <w:tcW w:w="785"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47"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农村生活、农田径流</w:t>
            </w:r>
          </w:p>
        </w:tc>
        <w:tc>
          <w:tcPr>
            <w:tcW w:w="728"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90" w:type="dxa"/>
            <w:shd w:val="clear" w:color="auto" w:fill="auto"/>
            <w:noWrap w:val="0"/>
            <w:vAlign w:val="center"/>
          </w:tcPr>
          <w:p>
            <w:pPr>
              <w:spacing w:line="320" w:lineRule="exact"/>
              <w:contextualSpacing/>
              <w:jc w:val="center"/>
              <w:rPr>
                <w:rFonts w:hint="eastAsia" w:ascii="仿宋_GB2312" w:hAnsi="宋体" w:eastAsia="仿宋_GB2312"/>
                <w:bCs/>
                <w:color w:val="000000"/>
                <w:spacing w:val="-6"/>
                <w:szCs w:val="21"/>
              </w:rPr>
            </w:pPr>
            <w:r>
              <w:rPr>
                <w:rFonts w:hint="eastAsia" w:ascii="仿宋_GB2312" w:hAnsi="宋体" w:eastAsia="仿宋_GB2312"/>
                <w:bCs/>
                <w:color w:val="000000"/>
                <w:spacing w:val="-6"/>
                <w:szCs w:val="21"/>
              </w:rPr>
              <w:t>道路</w:t>
            </w:r>
          </w:p>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运输</w:t>
            </w:r>
          </w:p>
        </w:tc>
        <w:tc>
          <w:tcPr>
            <w:tcW w:w="1174"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道路运输、农田径流</w:t>
            </w:r>
          </w:p>
        </w:tc>
        <w:tc>
          <w:tcPr>
            <w:tcW w:w="792"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exact"/>
          <w:jc w:val="center"/>
        </w:trPr>
        <w:tc>
          <w:tcPr>
            <w:tcW w:w="425" w:type="dxa"/>
            <w:shd w:val="clear" w:color="auto" w:fill="auto"/>
            <w:noWrap w:val="0"/>
            <w:vAlign w:val="center"/>
          </w:tcPr>
          <w:p>
            <w:pPr>
              <w:spacing w:line="320" w:lineRule="exact"/>
              <w:contextualSpacing/>
              <w:jc w:val="center"/>
              <w:rPr>
                <w:color w:val="000000"/>
                <w:spacing w:val="-6"/>
                <w:szCs w:val="21"/>
              </w:rPr>
            </w:pPr>
            <w:r>
              <w:rPr>
                <w:color w:val="000000"/>
                <w:spacing w:val="-6"/>
                <w:szCs w:val="21"/>
              </w:rPr>
              <w:t>4</w:t>
            </w:r>
          </w:p>
        </w:tc>
        <w:tc>
          <w:tcPr>
            <w:tcW w:w="921"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color w:val="000000"/>
                <w:spacing w:val="-6"/>
                <w:szCs w:val="21"/>
              </w:rPr>
              <w:t>赤岸镇</w:t>
            </w:r>
          </w:p>
        </w:tc>
        <w:tc>
          <w:tcPr>
            <w:tcW w:w="661"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枫坑</w:t>
            </w:r>
          </w:p>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水库</w:t>
            </w:r>
          </w:p>
        </w:tc>
        <w:tc>
          <w:tcPr>
            <w:tcW w:w="1608"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水源保护区内无地下油罐、垃圾填埋场、矿山开发等典型污染源。无工业污水排放。有道路。</w:t>
            </w:r>
          </w:p>
        </w:tc>
        <w:tc>
          <w:tcPr>
            <w:tcW w:w="785"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47"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农村生活、农田径流</w:t>
            </w:r>
          </w:p>
        </w:tc>
        <w:tc>
          <w:tcPr>
            <w:tcW w:w="728"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90" w:type="dxa"/>
            <w:shd w:val="clear" w:color="auto" w:fill="auto"/>
            <w:noWrap w:val="0"/>
            <w:vAlign w:val="center"/>
          </w:tcPr>
          <w:p>
            <w:pPr>
              <w:spacing w:line="320" w:lineRule="exact"/>
              <w:contextualSpacing/>
              <w:jc w:val="center"/>
              <w:rPr>
                <w:rFonts w:hint="eastAsia" w:ascii="仿宋_GB2312" w:hAnsi="宋体" w:eastAsia="仿宋_GB2312"/>
                <w:bCs/>
                <w:color w:val="000000"/>
                <w:spacing w:val="-6"/>
                <w:szCs w:val="21"/>
              </w:rPr>
            </w:pPr>
            <w:r>
              <w:rPr>
                <w:rFonts w:hint="eastAsia" w:ascii="仿宋_GB2312" w:hAnsi="宋体" w:eastAsia="仿宋_GB2312"/>
                <w:bCs/>
                <w:color w:val="000000"/>
                <w:spacing w:val="-6"/>
                <w:szCs w:val="21"/>
              </w:rPr>
              <w:t>道路</w:t>
            </w:r>
          </w:p>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运输</w:t>
            </w:r>
          </w:p>
        </w:tc>
        <w:tc>
          <w:tcPr>
            <w:tcW w:w="1174"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道路运输、农田径流</w:t>
            </w:r>
          </w:p>
        </w:tc>
        <w:tc>
          <w:tcPr>
            <w:tcW w:w="792"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exact"/>
          <w:jc w:val="center"/>
        </w:trPr>
        <w:tc>
          <w:tcPr>
            <w:tcW w:w="425" w:type="dxa"/>
            <w:shd w:val="clear" w:color="auto" w:fill="auto"/>
            <w:noWrap w:val="0"/>
            <w:vAlign w:val="center"/>
          </w:tcPr>
          <w:p>
            <w:pPr>
              <w:spacing w:line="320" w:lineRule="exact"/>
              <w:contextualSpacing/>
              <w:jc w:val="center"/>
              <w:rPr>
                <w:color w:val="000000"/>
                <w:spacing w:val="-6"/>
                <w:szCs w:val="21"/>
              </w:rPr>
            </w:pPr>
            <w:r>
              <w:rPr>
                <w:color w:val="000000"/>
                <w:spacing w:val="-6"/>
                <w:szCs w:val="21"/>
              </w:rPr>
              <w:t>5</w:t>
            </w:r>
          </w:p>
        </w:tc>
        <w:tc>
          <w:tcPr>
            <w:tcW w:w="921"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color w:val="000000"/>
                <w:spacing w:val="-6"/>
                <w:szCs w:val="21"/>
              </w:rPr>
              <w:t>廿三里街道</w:t>
            </w:r>
          </w:p>
        </w:tc>
        <w:tc>
          <w:tcPr>
            <w:tcW w:w="661"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卫星</w:t>
            </w:r>
          </w:p>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水库</w:t>
            </w:r>
          </w:p>
        </w:tc>
        <w:tc>
          <w:tcPr>
            <w:tcW w:w="1608"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水源保护区内无地下油罐、垃圾填埋场、矿山开发等典型污染源。无工业污水排放。有道路。</w:t>
            </w:r>
          </w:p>
        </w:tc>
        <w:tc>
          <w:tcPr>
            <w:tcW w:w="785"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47"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28"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90"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74"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92"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exact"/>
          <w:jc w:val="center"/>
        </w:trPr>
        <w:tc>
          <w:tcPr>
            <w:tcW w:w="425" w:type="dxa"/>
            <w:shd w:val="clear" w:color="auto" w:fill="auto"/>
            <w:noWrap w:val="0"/>
            <w:vAlign w:val="center"/>
          </w:tcPr>
          <w:p>
            <w:pPr>
              <w:spacing w:line="320" w:lineRule="exact"/>
              <w:contextualSpacing/>
              <w:jc w:val="center"/>
              <w:rPr>
                <w:color w:val="000000"/>
                <w:spacing w:val="-6"/>
                <w:szCs w:val="21"/>
              </w:rPr>
            </w:pPr>
            <w:r>
              <w:rPr>
                <w:color w:val="000000"/>
                <w:spacing w:val="-6"/>
                <w:szCs w:val="21"/>
              </w:rPr>
              <w:t>6</w:t>
            </w:r>
          </w:p>
        </w:tc>
        <w:tc>
          <w:tcPr>
            <w:tcW w:w="921"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color w:val="000000"/>
                <w:spacing w:val="-6"/>
                <w:szCs w:val="21"/>
              </w:rPr>
              <w:t>上溪镇</w:t>
            </w:r>
          </w:p>
        </w:tc>
        <w:tc>
          <w:tcPr>
            <w:tcW w:w="661"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岩口</w:t>
            </w:r>
          </w:p>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水库</w:t>
            </w:r>
          </w:p>
        </w:tc>
        <w:tc>
          <w:tcPr>
            <w:tcW w:w="1608"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水源保护区内无地下油罐、垃圾填埋场、矿山开发等典型污染源。无工业污水排放。有道路。</w:t>
            </w:r>
          </w:p>
        </w:tc>
        <w:tc>
          <w:tcPr>
            <w:tcW w:w="785"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47"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农村生活、农田径流</w:t>
            </w:r>
          </w:p>
        </w:tc>
        <w:tc>
          <w:tcPr>
            <w:tcW w:w="728"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90" w:type="dxa"/>
            <w:shd w:val="clear" w:color="auto" w:fill="auto"/>
            <w:noWrap w:val="0"/>
            <w:vAlign w:val="center"/>
          </w:tcPr>
          <w:p>
            <w:pPr>
              <w:spacing w:line="320" w:lineRule="exact"/>
              <w:contextualSpacing/>
              <w:jc w:val="center"/>
              <w:rPr>
                <w:rFonts w:hint="eastAsia" w:ascii="仿宋_GB2312" w:hAnsi="宋体" w:eastAsia="仿宋_GB2312"/>
                <w:bCs/>
                <w:color w:val="000000"/>
                <w:spacing w:val="-6"/>
                <w:szCs w:val="21"/>
              </w:rPr>
            </w:pPr>
            <w:r>
              <w:rPr>
                <w:rFonts w:hint="eastAsia" w:ascii="仿宋_GB2312" w:hAnsi="宋体" w:eastAsia="仿宋_GB2312"/>
                <w:bCs/>
                <w:color w:val="000000"/>
                <w:spacing w:val="-6"/>
                <w:szCs w:val="21"/>
              </w:rPr>
              <w:t>道路</w:t>
            </w:r>
          </w:p>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运输</w:t>
            </w:r>
          </w:p>
        </w:tc>
        <w:tc>
          <w:tcPr>
            <w:tcW w:w="1174"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道路运输、农田径流</w:t>
            </w:r>
          </w:p>
        </w:tc>
        <w:tc>
          <w:tcPr>
            <w:tcW w:w="792"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exact"/>
          <w:jc w:val="center"/>
        </w:trPr>
        <w:tc>
          <w:tcPr>
            <w:tcW w:w="425" w:type="dxa"/>
            <w:shd w:val="clear" w:color="auto" w:fill="auto"/>
            <w:noWrap w:val="0"/>
            <w:vAlign w:val="center"/>
          </w:tcPr>
          <w:p>
            <w:pPr>
              <w:spacing w:line="320" w:lineRule="exact"/>
              <w:contextualSpacing/>
              <w:jc w:val="center"/>
              <w:rPr>
                <w:color w:val="000000"/>
                <w:spacing w:val="-6"/>
                <w:szCs w:val="21"/>
              </w:rPr>
            </w:pPr>
            <w:r>
              <w:rPr>
                <w:color w:val="000000"/>
                <w:spacing w:val="-6"/>
                <w:szCs w:val="21"/>
              </w:rPr>
              <w:t>7</w:t>
            </w:r>
          </w:p>
        </w:tc>
        <w:tc>
          <w:tcPr>
            <w:tcW w:w="921"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color w:val="000000"/>
                <w:spacing w:val="-6"/>
                <w:szCs w:val="21"/>
              </w:rPr>
              <w:t>赤岸镇</w:t>
            </w:r>
          </w:p>
        </w:tc>
        <w:tc>
          <w:tcPr>
            <w:tcW w:w="661"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古寺</w:t>
            </w:r>
          </w:p>
          <w:p>
            <w:pPr>
              <w:spacing w:line="320" w:lineRule="exact"/>
              <w:contextualSpacing/>
              <w:rPr>
                <w:rFonts w:hint="eastAsia" w:ascii="仿宋_GB2312" w:hAnsi="宋体" w:eastAsia="仿宋_GB2312"/>
                <w:color w:val="000000"/>
                <w:spacing w:val="-20"/>
                <w:szCs w:val="21"/>
              </w:rPr>
            </w:pPr>
            <w:r>
              <w:rPr>
                <w:rFonts w:hint="eastAsia" w:ascii="仿宋_GB2312" w:hAnsi="宋体" w:eastAsia="仿宋_GB2312"/>
                <w:color w:val="000000"/>
                <w:spacing w:val="-6"/>
                <w:szCs w:val="21"/>
              </w:rPr>
              <w:t>水库</w:t>
            </w:r>
          </w:p>
        </w:tc>
        <w:tc>
          <w:tcPr>
            <w:tcW w:w="1608" w:type="dxa"/>
            <w:shd w:val="clear" w:color="auto" w:fill="auto"/>
            <w:noWrap w:val="0"/>
            <w:vAlign w:val="center"/>
          </w:tcPr>
          <w:p>
            <w:pPr>
              <w:spacing w:line="320" w:lineRule="exact"/>
              <w:contextualSpacing/>
              <w:rPr>
                <w:rFonts w:hint="eastAsia" w:ascii="仿宋_GB2312" w:hAnsi="宋体" w:eastAsia="仿宋_GB2312"/>
                <w:bCs/>
                <w:color w:val="000000"/>
                <w:spacing w:val="-6"/>
                <w:szCs w:val="21"/>
              </w:rPr>
            </w:pPr>
            <w:r>
              <w:rPr>
                <w:rFonts w:hint="eastAsia" w:ascii="仿宋_GB2312" w:hAnsi="宋体" w:eastAsia="仿宋_GB2312"/>
                <w:bCs/>
                <w:color w:val="000000"/>
                <w:spacing w:val="-6"/>
                <w:szCs w:val="21"/>
              </w:rPr>
              <w:t>水源保护区内无地下油罐、垃圾填埋场、矿山开发等典型污染源。无工业污水排放。有道路。</w:t>
            </w:r>
          </w:p>
        </w:tc>
        <w:tc>
          <w:tcPr>
            <w:tcW w:w="785"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47" w:type="dxa"/>
            <w:shd w:val="clear" w:color="auto" w:fill="auto"/>
            <w:noWrap w:val="0"/>
            <w:vAlign w:val="center"/>
          </w:tcPr>
          <w:p>
            <w:pPr>
              <w:spacing w:line="320" w:lineRule="exact"/>
              <w:contextualSpacing/>
              <w:jc w:val="center"/>
              <w:rPr>
                <w:rFonts w:hint="eastAsia" w:ascii="仿宋_GB2312" w:hAnsi="宋体" w:eastAsia="仿宋_GB2312"/>
                <w:bCs/>
                <w:color w:val="000000"/>
                <w:spacing w:val="-6"/>
                <w:szCs w:val="21"/>
              </w:rPr>
            </w:pPr>
            <w:r>
              <w:rPr>
                <w:rFonts w:hint="eastAsia" w:ascii="仿宋_GB2312" w:hAnsi="宋体" w:eastAsia="仿宋_GB2312"/>
                <w:bCs/>
                <w:color w:val="000000"/>
                <w:spacing w:val="-6"/>
                <w:szCs w:val="21"/>
              </w:rPr>
              <w:t>农田径流</w:t>
            </w:r>
          </w:p>
        </w:tc>
        <w:tc>
          <w:tcPr>
            <w:tcW w:w="728"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90"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74"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农田径流</w:t>
            </w:r>
          </w:p>
        </w:tc>
        <w:tc>
          <w:tcPr>
            <w:tcW w:w="792"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exact"/>
          <w:jc w:val="center"/>
        </w:trPr>
        <w:tc>
          <w:tcPr>
            <w:tcW w:w="425" w:type="dxa"/>
            <w:shd w:val="clear" w:color="auto" w:fill="auto"/>
            <w:noWrap w:val="0"/>
            <w:vAlign w:val="center"/>
          </w:tcPr>
          <w:p>
            <w:pPr>
              <w:spacing w:line="320" w:lineRule="exact"/>
              <w:contextualSpacing/>
              <w:jc w:val="center"/>
              <w:rPr>
                <w:color w:val="000000"/>
                <w:spacing w:val="-6"/>
                <w:szCs w:val="21"/>
              </w:rPr>
            </w:pPr>
            <w:r>
              <w:rPr>
                <w:color w:val="000000"/>
                <w:spacing w:val="-6"/>
                <w:szCs w:val="21"/>
              </w:rPr>
              <w:t>8</w:t>
            </w:r>
          </w:p>
        </w:tc>
        <w:tc>
          <w:tcPr>
            <w:tcW w:w="921"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color w:val="000000"/>
                <w:spacing w:val="-6"/>
                <w:szCs w:val="21"/>
              </w:rPr>
              <w:t>大陈镇</w:t>
            </w:r>
          </w:p>
        </w:tc>
        <w:tc>
          <w:tcPr>
            <w:tcW w:w="661" w:type="dxa"/>
            <w:shd w:val="clear" w:color="auto" w:fill="auto"/>
            <w:noWrap w:val="0"/>
            <w:vAlign w:val="center"/>
          </w:tcPr>
          <w:p>
            <w:pPr>
              <w:spacing w:line="320" w:lineRule="exact"/>
              <w:contextualSpacing/>
              <w:rPr>
                <w:rFonts w:hint="eastAsia" w:ascii="仿宋_GB2312" w:hAnsi="宋体" w:eastAsia="仿宋_GB2312"/>
                <w:color w:val="000000"/>
                <w:spacing w:val="-6"/>
                <w:szCs w:val="21"/>
              </w:rPr>
            </w:pPr>
            <w:r>
              <w:rPr>
                <w:rFonts w:hint="eastAsia" w:ascii="仿宋_GB2312" w:hAnsi="宋体" w:eastAsia="仿宋_GB2312"/>
                <w:color w:val="000000"/>
                <w:spacing w:val="-6"/>
                <w:szCs w:val="21"/>
              </w:rPr>
              <w:t>龙门脚水库</w:t>
            </w:r>
          </w:p>
        </w:tc>
        <w:tc>
          <w:tcPr>
            <w:tcW w:w="1608" w:type="dxa"/>
            <w:shd w:val="clear" w:color="auto" w:fill="auto"/>
            <w:noWrap w:val="0"/>
            <w:vAlign w:val="center"/>
          </w:tcPr>
          <w:p>
            <w:pPr>
              <w:spacing w:line="320" w:lineRule="exact"/>
              <w:contextualSpacing/>
              <w:rPr>
                <w:rFonts w:hint="eastAsia" w:ascii="仿宋_GB2312" w:hAnsi="宋体" w:eastAsia="仿宋_GB2312"/>
                <w:bCs/>
                <w:color w:val="000000"/>
                <w:spacing w:val="-6"/>
                <w:szCs w:val="21"/>
              </w:rPr>
            </w:pPr>
            <w:r>
              <w:rPr>
                <w:rFonts w:hint="eastAsia" w:ascii="仿宋_GB2312" w:hAnsi="宋体" w:eastAsia="仿宋_GB2312"/>
                <w:bCs/>
                <w:color w:val="000000"/>
                <w:spacing w:val="-6"/>
                <w:szCs w:val="21"/>
              </w:rPr>
              <w:t>水源保护区内无地下油罐、垃圾填埋场、矿山开发等典型污染源。无工业污水排放。有道路。</w:t>
            </w:r>
          </w:p>
        </w:tc>
        <w:tc>
          <w:tcPr>
            <w:tcW w:w="785"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47" w:type="dxa"/>
            <w:shd w:val="clear" w:color="auto" w:fill="auto"/>
            <w:noWrap w:val="0"/>
            <w:vAlign w:val="center"/>
          </w:tcPr>
          <w:p>
            <w:pPr>
              <w:spacing w:line="320" w:lineRule="exact"/>
              <w:contextualSpacing/>
              <w:jc w:val="center"/>
              <w:rPr>
                <w:rFonts w:hint="eastAsia" w:ascii="仿宋_GB2312" w:hAnsi="宋体" w:eastAsia="仿宋_GB2312"/>
                <w:bCs/>
                <w:color w:val="000000"/>
                <w:spacing w:val="-6"/>
                <w:szCs w:val="21"/>
              </w:rPr>
            </w:pPr>
            <w:r>
              <w:rPr>
                <w:rFonts w:hint="eastAsia" w:ascii="仿宋_GB2312" w:hAnsi="宋体" w:eastAsia="仿宋_GB2312"/>
                <w:bCs/>
                <w:color w:val="000000"/>
                <w:spacing w:val="-6"/>
                <w:szCs w:val="21"/>
              </w:rPr>
              <w:t>农田径流</w:t>
            </w:r>
          </w:p>
        </w:tc>
        <w:tc>
          <w:tcPr>
            <w:tcW w:w="728"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790"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c>
          <w:tcPr>
            <w:tcW w:w="1174"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仿宋_GB2312" w:hAnsi="宋体" w:eastAsia="仿宋_GB2312"/>
                <w:bCs/>
                <w:color w:val="000000"/>
                <w:spacing w:val="-6"/>
                <w:szCs w:val="21"/>
              </w:rPr>
              <w:t>农田径流</w:t>
            </w:r>
          </w:p>
        </w:tc>
        <w:tc>
          <w:tcPr>
            <w:tcW w:w="792" w:type="dxa"/>
            <w:shd w:val="clear" w:color="auto" w:fill="auto"/>
            <w:noWrap w:val="0"/>
            <w:vAlign w:val="center"/>
          </w:tcPr>
          <w:p>
            <w:pPr>
              <w:spacing w:line="320" w:lineRule="exact"/>
              <w:contextualSpacing/>
              <w:jc w:val="center"/>
              <w:rPr>
                <w:rFonts w:hint="eastAsia" w:ascii="仿宋_GB2312" w:hAnsi="宋体" w:eastAsia="仿宋_GB2312"/>
                <w:color w:val="000000"/>
                <w:spacing w:val="-6"/>
                <w:szCs w:val="21"/>
              </w:rPr>
            </w:pPr>
            <w:r>
              <w:rPr>
                <w:rFonts w:hint="eastAsia" w:ascii="宋体" w:hAnsi="宋体" w:cs="宋体"/>
                <w:color w:val="000000"/>
                <w:spacing w:val="-6"/>
                <w:szCs w:val="21"/>
              </w:rPr>
              <w:t>∕</w:t>
            </w:r>
          </w:p>
        </w:tc>
      </w:tr>
    </w:tbl>
    <w:p>
      <w:pPr>
        <w:spacing w:line="400" w:lineRule="exact"/>
        <w:ind w:firstLine="616" w:firstLineChars="200"/>
        <w:jc w:val="left"/>
        <w:rPr>
          <w:rFonts w:hint="eastAsia" w:ascii="仿宋_GB2312" w:hAnsi="宋体" w:eastAsia="仿宋_GB2312" w:cs="宋体"/>
          <w:color w:val="000000"/>
          <w:spacing w:val="-6"/>
          <w:kern w:val="0"/>
          <w:sz w:val="32"/>
          <w:szCs w:val="32"/>
        </w:rPr>
      </w:pPr>
    </w:p>
    <w:p>
      <w:pPr>
        <w:spacing w:line="590" w:lineRule="exact"/>
        <w:ind w:firstLine="616" w:firstLineChars="200"/>
        <w:jc w:val="left"/>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由表</w:t>
      </w: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可知，可能引发义乌市突发集中式饮用水源环境事件的人为因素为交通事故和农田面源异常排放，以及其他人为因素引起的污染物事故和异常排放。</w:t>
      </w:r>
      <w:bookmarkStart w:id="9" w:name="_Toc77668642"/>
    </w:p>
    <w:p>
      <w:pPr>
        <w:spacing w:line="590" w:lineRule="exact"/>
        <w:ind w:firstLine="616" w:firstLineChars="200"/>
        <w:rPr>
          <w:rFonts w:hint="eastAsia" w:ascii="楷体_GB2312" w:hAnsi="楷体" w:eastAsia="楷体_GB2312"/>
          <w:spacing w:val="-6"/>
          <w:sz w:val="32"/>
          <w:szCs w:val="32"/>
        </w:rPr>
      </w:pPr>
      <w:r>
        <w:rPr>
          <w:rFonts w:hint="eastAsia" w:ascii="楷体_GB2312" w:hAnsi="楷体" w:eastAsia="楷体_GB2312"/>
          <w:spacing w:val="-6"/>
          <w:sz w:val="32"/>
          <w:szCs w:val="32"/>
        </w:rPr>
        <w:t>（三）事件分级</w:t>
      </w:r>
      <w:bookmarkEnd w:id="9"/>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突发饮用水源环境事件按照事件严重程度，分为特别重大（</w:t>
      </w:r>
      <w:r>
        <w:rPr>
          <w:rFonts w:eastAsia="仿宋_GB2312"/>
          <w:color w:val="000000"/>
          <w:spacing w:val="-6"/>
          <w:kern w:val="0"/>
          <w:sz w:val="32"/>
          <w:szCs w:val="32"/>
        </w:rPr>
        <w:t>Ⅰ</w:t>
      </w:r>
      <w:r>
        <w:rPr>
          <w:rFonts w:hint="eastAsia" w:ascii="仿宋_GB2312" w:hAnsi="宋体" w:eastAsia="仿宋_GB2312" w:cs="宋体"/>
          <w:color w:val="000000"/>
          <w:spacing w:val="-6"/>
          <w:kern w:val="0"/>
          <w:sz w:val="32"/>
          <w:szCs w:val="32"/>
        </w:rPr>
        <w:t>级）、重大（</w:t>
      </w:r>
      <w:r>
        <w:rPr>
          <w:rFonts w:eastAsia="仿宋_GB2312"/>
          <w:color w:val="000000"/>
          <w:spacing w:val="-6"/>
          <w:kern w:val="0"/>
          <w:sz w:val="32"/>
          <w:szCs w:val="32"/>
        </w:rPr>
        <w:t>Ⅱ</w:t>
      </w:r>
      <w:r>
        <w:rPr>
          <w:rFonts w:hint="eastAsia" w:ascii="仿宋_GB2312" w:hAnsi="宋体" w:eastAsia="仿宋_GB2312" w:cs="宋体"/>
          <w:color w:val="000000"/>
          <w:spacing w:val="-6"/>
          <w:kern w:val="0"/>
          <w:sz w:val="32"/>
          <w:szCs w:val="32"/>
        </w:rPr>
        <w:t>级）、较大（</w:t>
      </w:r>
      <w:r>
        <w:rPr>
          <w:rFonts w:eastAsia="仿宋_GB2312"/>
          <w:color w:val="000000"/>
          <w:spacing w:val="-6"/>
          <w:kern w:val="0"/>
          <w:sz w:val="32"/>
          <w:szCs w:val="32"/>
        </w:rPr>
        <w:t>Ⅲ</w:t>
      </w:r>
      <w:r>
        <w:rPr>
          <w:rFonts w:hint="eastAsia" w:ascii="仿宋_GB2312" w:hAnsi="宋体" w:eastAsia="仿宋_GB2312" w:cs="宋体"/>
          <w:color w:val="000000"/>
          <w:spacing w:val="-6"/>
          <w:kern w:val="0"/>
          <w:sz w:val="32"/>
          <w:szCs w:val="32"/>
        </w:rPr>
        <w:t>级）和一般（</w:t>
      </w:r>
      <w:r>
        <w:rPr>
          <w:rFonts w:eastAsia="仿宋_GB2312"/>
          <w:color w:val="000000"/>
          <w:spacing w:val="-6"/>
          <w:kern w:val="0"/>
          <w:sz w:val="32"/>
          <w:szCs w:val="32"/>
        </w:rPr>
        <w:t>Ⅳ</w:t>
      </w:r>
      <w:r>
        <w:rPr>
          <w:rFonts w:hint="eastAsia" w:ascii="仿宋_GB2312" w:hAnsi="宋体" w:eastAsia="仿宋_GB2312" w:cs="宋体"/>
          <w:color w:val="000000"/>
          <w:spacing w:val="-6"/>
          <w:kern w:val="0"/>
          <w:sz w:val="32"/>
          <w:szCs w:val="32"/>
        </w:rPr>
        <w:t>级）四级。</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.特别重大突发饮用水源环境事件（</w:t>
      </w:r>
      <w:r>
        <w:rPr>
          <w:rFonts w:eastAsia="仿宋_GB2312"/>
          <w:color w:val="000000"/>
          <w:spacing w:val="-6"/>
          <w:kern w:val="0"/>
          <w:sz w:val="32"/>
          <w:szCs w:val="32"/>
        </w:rPr>
        <w:t>Ⅰ</w:t>
      </w:r>
      <w:r>
        <w:rPr>
          <w:rFonts w:hint="eastAsia" w:ascii="仿宋_GB2312" w:hAnsi="宋体" w:eastAsia="仿宋_GB2312" w:cs="宋体"/>
          <w:color w:val="000000"/>
          <w:spacing w:val="-6"/>
          <w:kern w:val="0"/>
          <w:sz w:val="32"/>
          <w:szCs w:val="32"/>
        </w:rPr>
        <w:t>级）</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凡符合下列情形之一的，为特别重大突发饮用水源环境事件：</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）因饮用水源污染直接导致</w:t>
      </w:r>
      <w:r>
        <w:rPr>
          <w:rFonts w:eastAsia="仿宋_GB2312"/>
          <w:color w:val="000000"/>
          <w:spacing w:val="-6"/>
          <w:kern w:val="0"/>
          <w:sz w:val="32"/>
          <w:szCs w:val="32"/>
        </w:rPr>
        <w:t>30</w:t>
      </w:r>
      <w:r>
        <w:rPr>
          <w:rFonts w:hint="eastAsia" w:ascii="仿宋_GB2312" w:hAnsi="宋体" w:eastAsia="仿宋_GB2312" w:cs="宋体"/>
          <w:color w:val="000000"/>
          <w:spacing w:val="-6"/>
          <w:kern w:val="0"/>
          <w:sz w:val="32"/>
          <w:szCs w:val="32"/>
        </w:rPr>
        <w:t>人以上死亡或</w:t>
      </w:r>
      <w:r>
        <w:rPr>
          <w:rFonts w:eastAsia="仿宋_GB2312"/>
          <w:color w:val="000000"/>
          <w:spacing w:val="-6"/>
          <w:kern w:val="0"/>
          <w:sz w:val="32"/>
          <w:szCs w:val="32"/>
        </w:rPr>
        <w:t>100</w:t>
      </w:r>
      <w:r>
        <w:rPr>
          <w:rFonts w:hint="eastAsia" w:ascii="仿宋_GB2312" w:hAnsi="宋体" w:eastAsia="仿宋_GB2312" w:cs="宋体"/>
          <w:color w:val="000000"/>
          <w:spacing w:val="-6"/>
          <w:kern w:val="0"/>
          <w:sz w:val="32"/>
          <w:szCs w:val="32"/>
        </w:rPr>
        <w:t>人以上中毒或重伤的；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）因饮用水源污染造成直接经济损失</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亿元以上的；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）因环境污染造成设区的市级以上城市集中式饮用水水源地取水中断的，包含以下三种情况：</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①</w:t>
      </w:r>
      <w:r>
        <w:rPr>
          <w:rFonts w:hint="eastAsia" w:ascii="仿宋_GB2312" w:hAnsi="宋体" w:eastAsia="仿宋_GB2312" w:cs="宋体"/>
          <w:color w:val="000000"/>
          <w:spacing w:val="-6"/>
          <w:kern w:val="0"/>
          <w:sz w:val="32"/>
          <w:szCs w:val="32"/>
        </w:rPr>
        <w:t>由于突发环境污染事件、突发危险化学品环境事件及特殊水文条件等人为和自然原因造成饮用水源的水质严重超标（《地表水环境质量标准》</w:t>
      </w:r>
      <w:r>
        <w:rPr>
          <w:rFonts w:eastAsia="仿宋_GB2312"/>
          <w:color w:val="000000"/>
          <w:spacing w:val="-6"/>
          <w:kern w:val="0"/>
          <w:sz w:val="32"/>
          <w:szCs w:val="32"/>
        </w:rPr>
        <w:t>GB3838</w:t>
      </w: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2002</w:t>
      </w:r>
      <w:r>
        <w:rPr>
          <w:rFonts w:hint="eastAsia" w:ascii="仿宋_GB2312" w:hAnsi="宋体" w:eastAsia="仿宋_GB2312" w:cs="宋体"/>
          <w:color w:val="000000"/>
          <w:spacing w:val="-6"/>
          <w:kern w:val="0"/>
          <w:sz w:val="32"/>
          <w:szCs w:val="32"/>
        </w:rPr>
        <w:t>中关于集中式生活饮用水地表水源地相关标准），导致设区的市级以上城市集中式饮用水水源地取水中断的；</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fldChar w:fldCharType="begin"/>
      </w:r>
      <w:r>
        <w:rPr>
          <w:rFonts w:eastAsia="仿宋_GB2312"/>
          <w:color w:val="000000"/>
          <w:spacing w:val="-6"/>
          <w:kern w:val="0"/>
          <w:sz w:val="32"/>
          <w:szCs w:val="32"/>
        </w:rPr>
        <w:instrText xml:space="preserve"> = 2 \* GB3 </w:instrText>
      </w:r>
      <w:r>
        <w:rPr>
          <w:rFonts w:eastAsia="仿宋_GB2312"/>
          <w:color w:val="000000"/>
          <w:spacing w:val="-6"/>
          <w:kern w:val="0"/>
          <w:sz w:val="32"/>
          <w:szCs w:val="32"/>
        </w:rPr>
        <w:fldChar w:fldCharType="separate"/>
      </w:r>
      <w:r>
        <w:rPr>
          <w:rFonts w:eastAsia="仿宋_GB2312"/>
          <w:color w:val="000000"/>
          <w:spacing w:val="-6"/>
          <w:kern w:val="0"/>
          <w:sz w:val="32"/>
          <w:szCs w:val="32"/>
        </w:rPr>
        <w:t>②</w:t>
      </w:r>
      <w:r>
        <w:rPr>
          <w:rFonts w:eastAsia="仿宋_GB2312"/>
          <w:color w:val="000000"/>
          <w:spacing w:val="-6"/>
          <w:kern w:val="0"/>
          <w:sz w:val="32"/>
          <w:szCs w:val="32"/>
        </w:rPr>
        <w:fldChar w:fldCharType="end"/>
      </w:r>
      <w:r>
        <w:rPr>
          <w:rFonts w:hint="eastAsia" w:ascii="仿宋_GB2312" w:hAnsi="宋体" w:eastAsia="仿宋_GB2312" w:cs="宋体"/>
          <w:color w:val="000000"/>
          <w:spacing w:val="-6"/>
          <w:kern w:val="0"/>
          <w:sz w:val="32"/>
          <w:szCs w:val="32"/>
        </w:rPr>
        <w:t>饮用水源地发现水源性致病病原体，且该病原体具有高致病性,导致设区的市级以上城市集中式饮用水水源地取水中断的；</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fldChar w:fldCharType="begin"/>
      </w:r>
      <w:r>
        <w:rPr>
          <w:rFonts w:eastAsia="仿宋_GB2312"/>
          <w:color w:val="000000"/>
          <w:spacing w:val="-6"/>
          <w:kern w:val="0"/>
          <w:sz w:val="32"/>
          <w:szCs w:val="32"/>
        </w:rPr>
        <w:instrText xml:space="preserve"> = 3 \* GB3 </w:instrText>
      </w:r>
      <w:r>
        <w:rPr>
          <w:rFonts w:eastAsia="仿宋_GB2312"/>
          <w:color w:val="000000"/>
          <w:spacing w:val="-6"/>
          <w:kern w:val="0"/>
          <w:sz w:val="32"/>
          <w:szCs w:val="32"/>
        </w:rPr>
        <w:fldChar w:fldCharType="separate"/>
      </w:r>
      <w:r>
        <w:rPr>
          <w:rFonts w:eastAsia="仿宋_GB2312"/>
          <w:color w:val="000000"/>
          <w:spacing w:val="-6"/>
          <w:kern w:val="0"/>
          <w:sz w:val="32"/>
          <w:szCs w:val="32"/>
        </w:rPr>
        <w:t>③</w:t>
      </w:r>
      <w:r>
        <w:rPr>
          <w:rFonts w:eastAsia="仿宋_GB2312"/>
          <w:color w:val="000000"/>
          <w:spacing w:val="-6"/>
          <w:kern w:val="0"/>
          <w:sz w:val="32"/>
          <w:szCs w:val="32"/>
        </w:rPr>
        <w:fldChar w:fldCharType="end"/>
      </w:r>
      <w:r>
        <w:rPr>
          <w:rFonts w:hint="eastAsia" w:ascii="仿宋_GB2312" w:hAnsi="宋体" w:eastAsia="仿宋_GB2312" w:cs="宋体"/>
          <w:color w:val="000000"/>
          <w:spacing w:val="-6"/>
          <w:kern w:val="0"/>
          <w:sz w:val="32"/>
          <w:szCs w:val="32"/>
        </w:rPr>
        <w:t>饮用水源地藻类大规模暴发，产生毒素，毒性很强，导致设区的市级以上城市集中式饮用水水源地取水中断的。</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.重大突发饮用水源环境事件（</w:t>
      </w:r>
      <w:r>
        <w:rPr>
          <w:rFonts w:eastAsia="仿宋_GB2312"/>
          <w:color w:val="000000"/>
          <w:spacing w:val="-6"/>
          <w:kern w:val="0"/>
          <w:sz w:val="32"/>
          <w:szCs w:val="32"/>
        </w:rPr>
        <w:t>Ⅱ</w:t>
      </w:r>
      <w:r>
        <w:rPr>
          <w:rFonts w:hint="eastAsia" w:ascii="仿宋_GB2312" w:hAnsi="宋体" w:eastAsia="仿宋_GB2312" w:cs="宋体"/>
          <w:color w:val="000000"/>
          <w:spacing w:val="-6"/>
          <w:kern w:val="0"/>
          <w:sz w:val="32"/>
          <w:szCs w:val="32"/>
        </w:rPr>
        <w:t>级）</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凡符合下列情况之一的，为重大突发饮用水源环境事件：</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）因饮用水源污染直接导致</w:t>
      </w:r>
      <w:r>
        <w:rPr>
          <w:rFonts w:hint="eastAsia" w:eastAsia="仿宋_GB2312"/>
          <w:color w:val="000000"/>
          <w:spacing w:val="-6"/>
          <w:kern w:val="0"/>
          <w:sz w:val="32"/>
          <w:szCs w:val="32"/>
        </w:rPr>
        <w:t>10</w:t>
      </w:r>
      <w:r>
        <w:rPr>
          <w:rFonts w:hint="eastAsia" w:ascii="仿宋_GB2312" w:hAnsi="宋体" w:eastAsia="仿宋_GB2312" w:cs="宋体"/>
          <w:color w:val="000000"/>
          <w:spacing w:val="-6"/>
          <w:kern w:val="0"/>
          <w:sz w:val="32"/>
          <w:szCs w:val="32"/>
        </w:rPr>
        <w:t>人以上</w:t>
      </w:r>
      <w:r>
        <w:rPr>
          <w:rFonts w:hint="eastAsia" w:eastAsia="仿宋_GB2312"/>
          <w:color w:val="000000"/>
          <w:spacing w:val="-6"/>
          <w:kern w:val="0"/>
          <w:sz w:val="32"/>
          <w:szCs w:val="32"/>
        </w:rPr>
        <w:t>30</w:t>
      </w:r>
      <w:r>
        <w:rPr>
          <w:rFonts w:hint="eastAsia" w:ascii="仿宋_GB2312" w:hAnsi="宋体" w:eastAsia="仿宋_GB2312" w:cs="宋体"/>
          <w:color w:val="000000"/>
          <w:spacing w:val="-6"/>
          <w:kern w:val="0"/>
          <w:sz w:val="32"/>
          <w:szCs w:val="32"/>
        </w:rPr>
        <w:t>人以下死亡或</w:t>
      </w:r>
      <w:r>
        <w:rPr>
          <w:rFonts w:hint="eastAsia" w:eastAsia="仿宋_GB2312"/>
          <w:color w:val="000000"/>
          <w:spacing w:val="-6"/>
          <w:kern w:val="0"/>
          <w:sz w:val="32"/>
          <w:szCs w:val="32"/>
        </w:rPr>
        <w:t>50</w:t>
      </w:r>
      <w:r>
        <w:rPr>
          <w:rFonts w:hint="eastAsia" w:ascii="仿宋_GB2312" w:hAnsi="宋体" w:eastAsia="仿宋_GB2312" w:cs="宋体"/>
          <w:color w:val="000000"/>
          <w:spacing w:val="-6"/>
          <w:kern w:val="0"/>
          <w:sz w:val="32"/>
          <w:szCs w:val="32"/>
        </w:rPr>
        <w:t>人以上</w:t>
      </w:r>
      <w:r>
        <w:rPr>
          <w:rFonts w:hint="eastAsia" w:eastAsia="仿宋_GB2312"/>
          <w:color w:val="000000"/>
          <w:spacing w:val="-6"/>
          <w:kern w:val="0"/>
          <w:sz w:val="32"/>
          <w:szCs w:val="32"/>
        </w:rPr>
        <w:t>100</w:t>
      </w:r>
      <w:r>
        <w:rPr>
          <w:rFonts w:hint="eastAsia" w:ascii="仿宋_GB2312" w:hAnsi="宋体" w:eastAsia="仿宋_GB2312" w:cs="宋体"/>
          <w:color w:val="000000"/>
          <w:spacing w:val="-6"/>
          <w:kern w:val="0"/>
          <w:sz w:val="32"/>
          <w:szCs w:val="32"/>
        </w:rPr>
        <w:t>人以下中毒或重伤的；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）因饮用水源污染造成直接经济损失</w:t>
      </w:r>
      <w:r>
        <w:rPr>
          <w:rFonts w:hint="eastAsia" w:eastAsia="仿宋_GB2312"/>
          <w:color w:val="000000"/>
          <w:spacing w:val="-6"/>
          <w:kern w:val="0"/>
          <w:sz w:val="32"/>
          <w:szCs w:val="32"/>
        </w:rPr>
        <w:t>2000</w:t>
      </w:r>
      <w:r>
        <w:rPr>
          <w:rFonts w:hint="eastAsia" w:ascii="仿宋_GB2312" w:hAnsi="宋体" w:eastAsia="仿宋_GB2312" w:cs="宋体"/>
          <w:color w:val="000000"/>
          <w:spacing w:val="-6"/>
          <w:kern w:val="0"/>
          <w:sz w:val="32"/>
          <w:szCs w:val="32"/>
        </w:rPr>
        <w:t>万元以上</w:t>
      </w:r>
      <w:r>
        <w:rPr>
          <w:rFonts w:hint="eastAsia" w:eastAsia="仿宋_GB2312"/>
          <w:color w:val="000000"/>
          <w:spacing w:val="-6"/>
          <w:kern w:val="0"/>
          <w:sz w:val="32"/>
          <w:szCs w:val="32"/>
        </w:rPr>
        <w:t>1</w:t>
      </w:r>
      <w:r>
        <w:rPr>
          <w:rFonts w:hint="eastAsia" w:ascii="仿宋_GB2312" w:hAnsi="宋体" w:eastAsia="仿宋_GB2312" w:cs="宋体"/>
          <w:color w:val="000000"/>
          <w:spacing w:val="-6"/>
          <w:kern w:val="0"/>
          <w:sz w:val="32"/>
          <w:szCs w:val="32"/>
        </w:rPr>
        <w:t>亿元以下的；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）因饮用水源污染造成县级城市集中式饮用水水源地取水中断的,包含以下三种情况；</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fldChar w:fldCharType="begin"/>
      </w:r>
      <w:r>
        <w:rPr>
          <w:rFonts w:eastAsia="仿宋_GB2312"/>
          <w:color w:val="000000"/>
          <w:spacing w:val="-6"/>
          <w:kern w:val="0"/>
          <w:sz w:val="32"/>
          <w:szCs w:val="32"/>
        </w:rPr>
        <w:instrText xml:space="preserve"> = 1 \* GB3 </w:instrText>
      </w:r>
      <w:r>
        <w:rPr>
          <w:rFonts w:eastAsia="仿宋_GB2312"/>
          <w:color w:val="000000"/>
          <w:spacing w:val="-6"/>
          <w:kern w:val="0"/>
          <w:sz w:val="32"/>
          <w:szCs w:val="32"/>
        </w:rPr>
        <w:fldChar w:fldCharType="separate"/>
      </w:r>
      <w:r>
        <w:rPr>
          <w:rFonts w:eastAsia="仿宋_GB2312"/>
          <w:color w:val="000000"/>
          <w:spacing w:val="-6"/>
          <w:kern w:val="0"/>
          <w:sz w:val="32"/>
          <w:szCs w:val="32"/>
        </w:rPr>
        <w:t>①</w:t>
      </w:r>
      <w:r>
        <w:rPr>
          <w:rFonts w:eastAsia="仿宋_GB2312"/>
          <w:color w:val="000000"/>
          <w:spacing w:val="-6"/>
          <w:kern w:val="0"/>
          <w:sz w:val="32"/>
          <w:szCs w:val="32"/>
        </w:rPr>
        <w:fldChar w:fldCharType="end"/>
      </w:r>
      <w:r>
        <w:rPr>
          <w:rFonts w:hint="eastAsia" w:ascii="仿宋_GB2312" w:hAnsi="宋体" w:eastAsia="仿宋_GB2312" w:cs="宋体"/>
          <w:color w:val="000000"/>
          <w:spacing w:val="-6"/>
          <w:kern w:val="0"/>
          <w:sz w:val="32"/>
          <w:szCs w:val="32"/>
        </w:rPr>
        <w:t>由于突发环境污染事件、突发危险化学品污染事件及特殊水文条件等人为和自然原因造成饮用水源的水质超标（《地表水环境质量标准》</w:t>
      </w:r>
      <w:r>
        <w:rPr>
          <w:rFonts w:hint="eastAsia" w:eastAsia="仿宋_GB2312"/>
          <w:color w:val="000000"/>
          <w:spacing w:val="-6"/>
          <w:kern w:val="0"/>
          <w:sz w:val="32"/>
          <w:szCs w:val="32"/>
        </w:rPr>
        <w:t>GB3838</w:t>
      </w: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2002</w:t>
      </w:r>
      <w:r>
        <w:rPr>
          <w:rFonts w:hint="eastAsia" w:ascii="仿宋_GB2312" w:hAnsi="宋体" w:eastAsia="仿宋_GB2312" w:cs="宋体"/>
          <w:color w:val="000000"/>
          <w:spacing w:val="-6"/>
          <w:kern w:val="0"/>
          <w:sz w:val="32"/>
          <w:szCs w:val="32"/>
        </w:rPr>
        <w:t>中关于集中式生活饮用水地表水源地相关标准），导致县级城市集中式饮用水水源地取水中断的；</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fldChar w:fldCharType="begin"/>
      </w:r>
      <w:r>
        <w:rPr>
          <w:rFonts w:eastAsia="仿宋_GB2312"/>
          <w:color w:val="000000"/>
          <w:spacing w:val="-6"/>
          <w:kern w:val="0"/>
          <w:sz w:val="32"/>
          <w:szCs w:val="32"/>
        </w:rPr>
        <w:instrText xml:space="preserve"> = 2 \* GB3 </w:instrText>
      </w:r>
      <w:r>
        <w:rPr>
          <w:rFonts w:eastAsia="仿宋_GB2312"/>
          <w:color w:val="000000"/>
          <w:spacing w:val="-6"/>
          <w:kern w:val="0"/>
          <w:sz w:val="32"/>
          <w:szCs w:val="32"/>
        </w:rPr>
        <w:fldChar w:fldCharType="separate"/>
      </w:r>
      <w:r>
        <w:rPr>
          <w:rFonts w:eastAsia="仿宋_GB2312"/>
          <w:color w:val="000000"/>
          <w:spacing w:val="-6"/>
          <w:kern w:val="0"/>
          <w:sz w:val="32"/>
          <w:szCs w:val="32"/>
        </w:rPr>
        <w:t>②</w:t>
      </w:r>
      <w:r>
        <w:rPr>
          <w:rFonts w:eastAsia="仿宋_GB2312"/>
          <w:color w:val="000000"/>
          <w:spacing w:val="-6"/>
          <w:kern w:val="0"/>
          <w:sz w:val="32"/>
          <w:szCs w:val="32"/>
        </w:rPr>
        <w:fldChar w:fldCharType="end"/>
      </w:r>
      <w:r>
        <w:rPr>
          <w:rFonts w:hint="eastAsia" w:ascii="仿宋_GB2312" w:hAnsi="宋体" w:eastAsia="仿宋_GB2312" w:cs="宋体"/>
          <w:color w:val="000000"/>
          <w:spacing w:val="-6"/>
          <w:kern w:val="0"/>
          <w:sz w:val="32"/>
          <w:szCs w:val="32"/>
        </w:rPr>
        <w:t>饮用水源发现水源性致病病原体，且该病原体具有低致病性,导致县级城市集中式饮用水水源地取水中断的；</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fldChar w:fldCharType="begin"/>
      </w:r>
      <w:r>
        <w:rPr>
          <w:rFonts w:eastAsia="仿宋_GB2312"/>
          <w:color w:val="000000"/>
          <w:spacing w:val="-6"/>
          <w:kern w:val="0"/>
          <w:sz w:val="32"/>
          <w:szCs w:val="32"/>
        </w:rPr>
        <w:instrText xml:space="preserve"> = 3 \* GB3 </w:instrText>
      </w:r>
      <w:r>
        <w:rPr>
          <w:rFonts w:eastAsia="仿宋_GB2312"/>
          <w:color w:val="000000"/>
          <w:spacing w:val="-6"/>
          <w:kern w:val="0"/>
          <w:sz w:val="32"/>
          <w:szCs w:val="32"/>
        </w:rPr>
        <w:fldChar w:fldCharType="separate"/>
      </w:r>
      <w:r>
        <w:rPr>
          <w:rFonts w:eastAsia="仿宋_GB2312"/>
          <w:color w:val="000000"/>
          <w:spacing w:val="-6"/>
          <w:kern w:val="0"/>
          <w:sz w:val="32"/>
          <w:szCs w:val="32"/>
        </w:rPr>
        <w:t>③</w:t>
      </w:r>
      <w:r>
        <w:rPr>
          <w:rFonts w:eastAsia="仿宋_GB2312"/>
          <w:color w:val="000000"/>
          <w:spacing w:val="-6"/>
          <w:kern w:val="0"/>
          <w:sz w:val="32"/>
          <w:szCs w:val="32"/>
        </w:rPr>
        <w:fldChar w:fldCharType="end"/>
      </w:r>
      <w:r>
        <w:rPr>
          <w:rFonts w:hint="eastAsia" w:ascii="仿宋_GB2312" w:hAnsi="宋体" w:eastAsia="仿宋_GB2312" w:cs="宋体"/>
          <w:color w:val="000000"/>
          <w:spacing w:val="-6"/>
          <w:kern w:val="0"/>
          <w:sz w:val="32"/>
          <w:szCs w:val="32"/>
        </w:rPr>
        <w:t>饮用水源地藻类大规模暴发，产生毒素，且毒性较弱，导致县级城市集中式饮用水水源地取水中断的；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4</w:t>
      </w:r>
      <w:r>
        <w:rPr>
          <w:rFonts w:hint="eastAsia" w:ascii="仿宋_GB2312" w:hAnsi="宋体" w:eastAsia="仿宋_GB2312" w:cs="宋体"/>
          <w:color w:val="000000"/>
          <w:spacing w:val="-6"/>
          <w:kern w:val="0"/>
          <w:sz w:val="32"/>
          <w:szCs w:val="32"/>
        </w:rPr>
        <w:t>）造成跨省级行政区域饮用水源污染的突发环境事件。</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.较大突发饮用水源环境事件（</w:t>
      </w:r>
      <w:r>
        <w:rPr>
          <w:rFonts w:eastAsia="仿宋_GB2312"/>
          <w:color w:val="000000"/>
          <w:spacing w:val="-6"/>
          <w:kern w:val="0"/>
          <w:sz w:val="32"/>
          <w:szCs w:val="32"/>
        </w:rPr>
        <w:t>Ⅲ</w:t>
      </w:r>
      <w:r>
        <w:rPr>
          <w:rFonts w:hint="eastAsia" w:ascii="仿宋_GB2312" w:hAnsi="宋体" w:eastAsia="仿宋_GB2312" w:cs="宋体"/>
          <w:color w:val="000000"/>
          <w:spacing w:val="-6"/>
          <w:kern w:val="0"/>
          <w:sz w:val="32"/>
          <w:szCs w:val="32"/>
        </w:rPr>
        <w:t>级）</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凡符合下列情形之一的，为较大突发饮用水源环境事件：</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）因饮用水源污染直接导致</w:t>
      </w: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人以上</w:t>
      </w:r>
      <w:r>
        <w:rPr>
          <w:rFonts w:hint="eastAsia" w:eastAsia="仿宋_GB2312"/>
          <w:color w:val="000000"/>
          <w:spacing w:val="-6"/>
          <w:kern w:val="0"/>
          <w:sz w:val="32"/>
          <w:szCs w:val="32"/>
        </w:rPr>
        <w:t>10</w:t>
      </w:r>
      <w:r>
        <w:rPr>
          <w:rFonts w:hint="eastAsia" w:ascii="仿宋_GB2312" w:hAnsi="宋体" w:eastAsia="仿宋_GB2312" w:cs="宋体"/>
          <w:color w:val="000000"/>
          <w:spacing w:val="-6"/>
          <w:kern w:val="0"/>
          <w:sz w:val="32"/>
          <w:szCs w:val="32"/>
        </w:rPr>
        <w:t>人以下死亡或</w:t>
      </w:r>
      <w:r>
        <w:rPr>
          <w:rFonts w:hint="eastAsia" w:eastAsia="仿宋_GB2312"/>
          <w:color w:val="000000"/>
          <w:spacing w:val="-6"/>
          <w:kern w:val="0"/>
          <w:sz w:val="32"/>
          <w:szCs w:val="32"/>
        </w:rPr>
        <w:t>10</w:t>
      </w:r>
      <w:r>
        <w:rPr>
          <w:rFonts w:hint="eastAsia" w:ascii="仿宋_GB2312" w:hAnsi="宋体" w:eastAsia="仿宋_GB2312" w:cs="宋体"/>
          <w:color w:val="000000"/>
          <w:spacing w:val="-6"/>
          <w:kern w:val="0"/>
          <w:sz w:val="32"/>
          <w:szCs w:val="32"/>
        </w:rPr>
        <w:t>人以上</w:t>
      </w:r>
      <w:r>
        <w:rPr>
          <w:rFonts w:hint="eastAsia" w:eastAsia="仿宋_GB2312"/>
          <w:color w:val="000000"/>
          <w:spacing w:val="-6"/>
          <w:kern w:val="0"/>
          <w:sz w:val="32"/>
          <w:szCs w:val="32"/>
        </w:rPr>
        <w:t>50</w:t>
      </w:r>
      <w:r>
        <w:rPr>
          <w:rFonts w:hint="eastAsia" w:ascii="仿宋_GB2312" w:hAnsi="宋体" w:eastAsia="仿宋_GB2312" w:cs="宋体"/>
          <w:color w:val="000000"/>
          <w:spacing w:val="-6"/>
          <w:kern w:val="0"/>
          <w:sz w:val="32"/>
          <w:szCs w:val="32"/>
        </w:rPr>
        <w:t>人以下中毒或重伤的；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）因饮用水源污染造成直接经济损失</w:t>
      </w:r>
      <w:r>
        <w:rPr>
          <w:rFonts w:hint="eastAsia" w:eastAsia="仿宋_GB2312"/>
          <w:color w:val="000000"/>
          <w:spacing w:val="-6"/>
          <w:kern w:val="0"/>
          <w:sz w:val="32"/>
          <w:szCs w:val="32"/>
        </w:rPr>
        <w:t>500</w:t>
      </w:r>
      <w:r>
        <w:rPr>
          <w:rFonts w:hint="eastAsia" w:ascii="仿宋_GB2312" w:hAnsi="宋体" w:eastAsia="仿宋_GB2312" w:cs="宋体"/>
          <w:color w:val="000000"/>
          <w:spacing w:val="-6"/>
          <w:kern w:val="0"/>
          <w:sz w:val="32"/>
          <w:szCs w:val="32"/>
        </w:rPr>
        <w:t>万元以上</w:t>
      </w:r>
      <w:r>
        <w:rPr>
          <w:rFonts w:hint="eastAsia" w:eastAsia="仿宋_GB2312"/>
          <w:color w:val="000000"/>
          <w:spacing w:val="-6"/>
          <w:kern w:val="0"/>
          <w:sz w:val="32"/>
          <w:szCs w:val="32"/>
        </w:rPr>
        <w:t>2000</w:t>
      </w:r>
      <w:r>
        <w:rPr>
          <w:rFonts w:hint="eastAsia" w:ascii="仿宋_GB2312" w:hAnsi="宋体" w:eastAsia="仿宋_GB2312" w:cs="宋体"/>
          <w:color w:val="000000"/>
          <w:spacing w:val="-6"/>
          <w:kern w:val="0"/>
          <w:sz w:val="32"/>
          <w:szCs w:val="32"/>
        </w:rPr>
        <w:t>万元以下的；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）因环境污染造成乡镇集中式饮用水水源地取水中断的,包含以下三种情况；</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fldChar w:fldCharType="begin"/>
      </w:r>
      <w:r>
        <w:rPr>
          <w:rFonts w:eastAsia="仿宋_GB2312"/>
          <w:color w:val="000000"/>
          <w:spacing w:val="-6"/>
          <w:kern w:val="0"/>
          <w:sz w:val="32"/>
          <w:szCs w:val="32"/>
        </w:rPr>
        <w:instrText xml:space="preserve"> = 1 \* GB3 </w:instrText>
      </w:r>
      <w:r>
        <w:rPr>
          <w:rFonts w:eastAsia="仿宋_GB2312"/>
          <w:color w:val="000000"/>
          <w:spacing w:val="-6"/>
          <w:kern w:val="0"/>
          <w:sz w:val="32"/>
          <w:szCs w:val="32"/>
        </w:rPr>
        <w:fldChar w:fldCharType="separate"/>
      </w:r>
      <w:r>
        <w:rPr>
          <w:rFonts w:eastAsia="仿宋_GB2312"/>
          <w:color w:val="000000"/>
          <w:spacing w:val="-6"/>
          <w:kern w:val="0"/>
          <w:sz w:val="32"/>
          <w:szCs w:val="32"/>
        </w:rPr>
        <w:t>①</w:t>
      </w:r>
      <w:r>
        <w:rPr>
          <w:rFonts w:eastAsia="仿宋_GB2312"/>
          <w:color w:val="000000"/>
          <w:spacing w:val="-6"/>
          <w:kern w:val="0"/>
          <w:sz w:val="32"/>
          <w:szCs w:val="32"/>
        </w:rPr>
        <w:fldChar w:fldCharType="end"/>
      </w:r>
      <w:r>
        <w:rPr>
          <w:rFonts w:hint="eastAsia" w:ascii="仿宋_GB2312" w:hAnsi="宋体" w:eastAsia="仿宋_GB2312" w:cs="宋体"/>
          <w:color w:val="000000"/>
          <w:spacing w:val="-6"/>
          <w:kern w:val="0"/>
          <w:sz w:val="32"/>
          <w:szCs w:val="32"/>
        </w:rPr>
        <w:t>由于突发环境污染事件、突发危险化学品污染事件及特殊水文条件等人为和自然原因造成饮用水源的水质超标（《地表水环境质量标准》</w:t>
      </w:r>
      <w:r>
        <w:rPr>
          <w:rFonts w:hint="eastAsia" w:eastAsia="仿宋_GB2312"/>
          <w:color w:val="000000"/>
          <w:spacing w:val="-6"/>
          <w:kern w:val="0"/>
          <w:sz w:val="32"/>
          <w:szCs w:val="32"/>
        </w:rPr>
        <w:t>GB3838</w:t>
      </w: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2002</w:t>
      </w:r>
      <w:r>
        <w:rPr>
          <w:rFonts w:hint="eastAsia" w:ascii="仿宋_GB2312" w:hAnsi="宋体" w:eastAsia="仿宋_GB2312" w:cs="宋体"/>
          <w:color w:val="000000"/>
          <w:spacing w:val="-6"/>
          <w:kern w:val="0"/>
          <w:sz w:val="32"/>
          <w:szCs w:val="32"/>
        </w:rPr>
        <w:t>中关于集中式生活饮用水地表水源地相关标准），导致乡镇集中式饮用水水源地取水中断的；</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fldChar w:fldCharType="begin"/>
      </w:r>
      <w:r>
        <w:rPr>
          <w:rFonts w:eastAsia="仿宋_GB2312"/>
          <w:color w:val="000000"/>
          <w:spacing w:val="-6"/>
          <w:kern w:val="0"/>
          <w:sz w:val="32"/>
          <w:szCs w:val="32"/>
        </w:rPr>
        <w:instrText xml:space="preserve"> = 2 \* GB3 </w:instrText>
      </w:r>
      <w:r>
        <w:rPr>
          <w:rFonts w:eastAsia="仿宋_GB2312"/>
          <w:color w:val="000000"/>
          <w:spacing w:val="-6"/>
          <w:kern w:val="0"/>
          <w:sz w:val="32"/>
          <w:szCs w:val="32"/>
        </w:rPr>
        <w:fldChar w:fldCharType="separate"/>
      </w:r>
      <w:r>
        <w:rPr>
          <w:rFonts w:eastAsia="仿宋_GB2312"/>
          <w:color w:val="000000"/>
          <w:spacing w:val="-6"/>
          <w:kern w:val="0"/>
          <w:sz w:val="32"/>
          <w:szCs w:val="32"/>
        </w:rPr>
        <w:t>②</w:t>
      </w:r>
      <w:r>
        <w:rPr>
          <w:rFonts w:eastAsia="仿宋_GB2312"/>
          <w:color w:val="000000"/>
          <w:spacing w:val="-6"/>
          <w:kern w:val="0"/>
          <w:sz w:val="32"/>
          <w:szCs w:val="32"/>
        </w:rPr>
        <w:fldChar w:fldCharType="end"/>
      </w:r>
      <w:r>
        <w:rPr>
          <w:rFonts w:hint="eastAsia" w:ascii="仿宋_GB2312" w:hAnsi="宋体" w:eastAsia="仿宋_GB2312" w:cs="宋体"/>
          <w:color w:val="000000"/>
          <w:spacing w:val="-6"/>
          <w:kern w:val="0"/>
          <w:sz w:val="32"/>
          <w:szCs w:val="32"/>
        </w:rPr>
        <w:t>饮用水源发现水源性致病病原体，且该病原体具有低致病性,导致乡镇集中式饮用水水源地取水中断的；</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fldChar w:fldCharType="begin"/>
      </w:r>
      <w:r>
        <w:rPr>
          <w:rFonts w:eastAsia="仿宋_GB2312"/>
          <w:color w:val="000000"/>
          <w:spacing w:val="-6"/>
          <w:kern w:val="0"/>
          <w:sz w:val="32"/>
          <w:szCs w:val="32"/>
        </w:rPr>
        <w:instrText xml:space="preserve"> = 3 \* GB3 </w:instrText>
      </w:r>
      <w:r>
        <w:rPr>
          <w:rFonts w:eastAsia="仿宋_GB2312"/>
          <w:color w:val="000000"/>
          <w:spacing w:val="-6"/>
          <w:kern w:val="0"/>
          <w:sz w:val="32"/>
          <w:szCs w:val="32"/>
        </w:rPr>
        <w:fldChar w:fldCharType="separate"/>
      </w:r>
      <w:r>
        <w:rPr>
          <w:rFonts w:eastAsia="仿宋_GB2312"/>
          <w:color w:val="000000"/>
          <w:spacing w:val="-6"/>
          <w:kern w:val="0"/>
          <w:sz w:val="32"/>
          <w:szCs w:val="32"/>
        </w:rPr>
        <w:t>③</w:t>
      </w:r>
      <w:r>
        <w:rPr>
          <w:rFonts w:eastAsia="仿宋_GB2312"/>
          <w:color w:val="000000"/>
          <w:spacing w:val="-6"/>
          <w:kern w:val="0"/>
          <w:sz w:val="32"/>
          <w:szCs w:val="32"/>
        </w:rPr>
        <w:fldChar w:fldCharType="end"/>
      </w:r>
      <w:r>
        <w:rPr>
          <w:rFonts w:hint="eastAsia" w:ascii="仿宋_GB2312" w:hAnsi="宋体" w:eastAsia="仿宋_GB2312" w:cs="宋体"/>
          <w:color w:val="000000"/>
          <w:spacing w:val="-6"/>
          <w:kern w:val="0"/>
          <w:sz w:val="32"/>
          <w:szCs w:val="32"/>
        </w:rPr>
        <w:t>饮用水源地藻类大规模暴发，产生毒素，且毒性较弱，导致乡镇集中式饮用水水源地取水中断的。</w:t>
      </w:r>
    </w:p>
    <w:p>
      <w:pPr>
        <w:spacing w:line="590" w:lineRule="exact"/>
        <w:ind w:firstLine="616"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4</w:t>
      </w:r>
      <w:r>
        <w:rPr>
          <w:rFonts w:hint="eastAsia" w:ascii="仿宋_GB2312" w:hAnsi="宋体" w:eastAsia="仿宋_GB2312" w:cs="宋体"/>
          <w:color w:val="000000"/>
          <w:spacing w:val="-6"/>
          <w:kern w:val="0"/>
          <w:sz w:val="32"/>
          <w:szCs w:val="32"/>
        </w:rPr>
        <w:t>）</w:t>
      </w:r>
      <w:r>
        <w:rPr>
          <w:rFonts w:hint="eastAsia" w:ascii="仿宋_GB2312" w:hAnsi="宋体" w:eastAsia="仿宋_GB2312" w:cs="宋体"/>
          <w:color w:val="000000"/>
          <w:spacing w:val="-10"/>
          <w:kern w:val="0"/>
          <w:sz w:val="32"/>
          <w:szCs w:val="32"/>
        </w:rPr>
        <w:t>造成跨设区的市级行政区域饮用水源污染的突发环境事件。</w:t>
      </w:r>
    </w:p>
    <w:p>
      <w:pPr>
        <w:spacing w:line="590" w:lineRule="exact"/>
        <w:ind w:firstLine="616" w:firstLineChars="200"/>
        <w:rPr>
          <w:rFonts w:hint="eastAsia" w:ascii="仿宋_GB2312" w:hAnsi="宋体" w:eastAsia="仿宋_GB2312" w:cs="宋体"/>
          <w:color w:val="000000"/>
          <w:spacing w:val="-6"/>
          <w:kern w:val="0"/>
          <w:sz w:val="32"/>
          <w:szCs w:val="32"/>
        </w:rPr>
      </w:pPr>
      <w:r>
        <w:rPr>
          <w:rFonts w:eastAsia="仿宋_GB2312"/>
          <w:color w:val="000000"/>
          <w:spacing w:val="-6"/>
          <w:kern w:val="0"/>
          <w:sz w:val="32"/>
          <w:szCs w:val="32"/>
        </w:rPr>
        <w:t>4</w:t>
      </w:r>
      <w:r>
        <w:rPr>
          <w:rFonts w:hint="eastAsia" w:ascii="仿宋_GB2312" w:hAnsi="宋体" w:eastAsia="仿宋_GB2312" w:cs="宋体"/>
          <w:color w:val="000000"/>
          <w:spacing w:val="-6"/>
          <w:kern w:val="0"/>
          <w:sz w:val="32"/>
          <w:szCs w:val="32"/>
        </w:rPr>
        <w:t>.一般突发饮用水源环境事件（</w:t>
      </w:r>
      <w:r>
        <w:rPr>
          <w:rFonts w:eastAsia="仿宋_GB2312"/>
          <w:color w:val="000000"/>
          <w:spacing w:val="-6"/>
          <w:kern w:val="0"/>
          <w:sz w:val="32"/>
          <w:szCs w:val="32"/>
        </w:rPr>
        <w:t>Ⅳ</w:t>
      </w:r>
      <w:r>
        <w:rPr>
          <w:rFonts w:hint="eastAsia" w:ascii="仿宋_GB2312" w:hAnsi="宋体" w:eastAsia="仿宋_GB2312" w:cs="宋体"/>
          <w:color w:val="000000"/>
          <w:spacing w:val="-6"/>
          <w:kern w:val="0"/>
          <w:sz w:val="32"/>
          <w:szCs w:val="32"/>
        </w:rPr>
        <w:t>级）</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凡符合下列情形之一的，为一般突发饮用水源污染事件：</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）因饮用水源污染直接导致</w:t>
      </w: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人以下死亡或</w:t>
      </w:r>
      <w:r>
        <w:rPr>
          <w:rFonts w:hint="eastAsia" w:eastAsia="仿宋_GB2312"/>
          <w:color w:val="000000"/>
          <w:spacing w:val="-6"/>
          <w:kern w:val="0"/>
          <w:sz w:val="32"/>
          <w:szCs w:val="32"/>
        </w:rPr>
        <w:t>10</w:t>
      </w:r>
      <w:r>
        <w:rPr>
          <w:rFonts w:hint="eastAsia" w:ascii="仿宋_GB2312" w:hAnsi="宋体" w:eastAsia="仿宋_GB2312" w:cs="宋体"/>
          <w:color w:val="000000"/>
          <w:spacing w:val="-6"/>
          <w:kern w:val="0"/>
          <w:sz w:val="32"/>
          <w:szCs w:val="32"/>
        </w:rPr>
        <w:t>人以下中毒或重伤的；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）因饮用水源污染造成直接经济损失</w:t>
      </w:r>
      <w:r>
        <w:rPr>
          <w:rFonts w:hint="eastAsia" w:eastAsia="仿宋_GB2312"/>
          <w:color w:val="000000"/>
          <w:spacing w:val="-6"/>
          <w:kern w:val="0"/>
          <w:sz w:val="32"/>
          <w:szCs w:val="32"/>
        </w:rPr>
        <w:t>500</w:t>
      </w:r>
      <w:r>
        <w:rPr>
          <w:rFonts w:hint="eastAsia" w:ascii="仿宋_GB2312" w:hAnsi="宋体" w:eastAsia="仿宋_GB2312" w:cs="宋体"/>
          <w:color w:val="000000"/>
          <w:spacing w:val="-6"/>
          <w:kern w:val="0"/>
          <w:sz w:val="32"/>
          <w:szCs w:val="32"/>
        </w:rPr>
        <w:t>万元以下的；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）对饮用水源水质造成一定影响，尚未达到较大突发饮用水源污染事件级别的；</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4</w:t>
      </w:r>
      <w:r>
        <w:rPr>
          <w:rFonts w:hint="eastAsia" w:ascii="仿宋_GB2312" w:hAnsi="宋体" w:eastAsia="仿宋_GB2312" w:cs="宋体"/>
          <w:color w:val="000000"/>
          <w:spacing w:val="-6"/>
          <w:kern w:val="0"/>
          <w:sz w:val="32"/>
          <w:szCs w:val="32"/>
        </w:rPr>
        <w:t>）因饮用水源污染造成跨县级行政区域纠纷，引起一般性群体影响的。</w:t>
      </w:r>
    </w:p>
    <w:p>
      <w:pPr>
        <w:spacing w:line="590" w:lineRule="exact"/>
        <w:ind w:firstLine="616" w:firstLineChars="200"/>
        <w:rPr>
          <w:rFonts w:ascii="黑体" w:hAnsi="黑体" w:eastAsia="黑体"/>
          <w:spacing w:val="-6"/>
          <w:sz w:val="32"/>
          <w:szCs w:val="32"/>
        </w:rPr>
      </w:pPr>
      <w:bookmarkStart w:id="10" w:name="_Toc77668643"/>
      <w:r>
        <w:rPr>
          <w:rFonts w:hint="eastAsia" w:ascii="黑体" w:hAnsi="黑体" w:eastAsia="黑体"/>
          <w:spacing w:val="-6"/>
          <w:sz w:val="32"/>
          <w:szCs w:val="32"/>
        </w:rPr>
        <w:t>三、组织体系</w:t>
      </w:r>
      <w:bookmarkEnd w:id="10"/>
    </w:p>
    <w:p>
      <w:pPr>
        <w:spacing w:line="590" w:lineRule="exact"/>
        <w:ind w:firstLine="616" w:firstLineChars="200"/>
        <w:rPr>
          <w:rFonts w:hint="eastAsia" w:ascii="楷体_GB2312" w:hAnsi="楷体" w:eastAsia="楷体_GB2312"/>
          <w:spacing w:val="-6"/>
          <w:sz w:val="32"/>
          <w:szCs w:val="32"/>
        </w:rPr>
      </w:pPr>
      <w:bookmarkStart w:id="11" w:name="_Toc77668644"/>
      <w:r>
        <w:rPr>
          <w:rFonts w:hint="eastAsia" w:ascii="楷体_GB2312" w:hAnsi="楷体" w:eastAsia="楷体_GB2312"/>
          <w:spacing w:val="-6"/>
          <w:sz w:val="32"/>
          <w:szCs w:val="32"/>
        </w:rPr>
        <w:t>（一）领导机构</w:t>
      </w:r>
      <w:bookmarkEnd w:id="11"/>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.机构组成</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市饮用水源突发环境事件应急领导小组（以下简称市环境应急领导小组）是全市饮用水源突发环境事件应急管理工作的专项领导协调机构。领导小组由组长</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名、副组长</w:t>
      </w:r>
      <w:r>
        <w:rPr>
          <w:rFonts w:hint="eastAsia"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名、新闻发言人</w:t>
      </w:r>
      <w:r>
        <w:rPr>
          <w:rFonts w:hint="eastAsia"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名及相关成员单位组成。组长由市政府分管市领导担任，副组长由市政府办公室分管副主任和生态环境分局局长担任，成员由其它相关部门主要领导担任。其中领导小组办公室主任由生态环境分局局长担任，协调人由市政府办公室分管副主任担任。办公室负责现场信息的汇总报告和领导小组指令的传达。新闻发言人由领导小组组长指定，负责应急事件的对外新闻发布。</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.机构职责</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组织实施本预案；组织、指挥和协调饮用水源突发环境事件应急处置；对饮用水源突发环境事件作出评估、报告和通报；提出现场应急行动要求，协调各专业应急力量实施应急救援；调动所需人力、物力以及做好其他重要的准备工作；指定现场指挥、副指挥、有关专家和参与人员；对饮用水源突发环境事件应急作出决策，并下达指令，视情况请求市应急指挥中心提供资源支持；根据应急事件的发展趋势与影响，经科学评估后及时调整应急行动或适时宣布应急结束；负责往来信息的记录、报告、通报和汇报工作；负责应急事件的新闻发布；及时向市政府、金华市生态环境局和省生态环境厅报告应急行动的进展情况；协调建立现场警戒区和交通管制区域，确定重点防护区域，协调受威胁的周边地区危险源的监控工作；根据现场监测结果，确定被转移、疏散群众的范围及返回时间；指导应急事件善后处理工作；完成市政府下达的其他应急救援任务。</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.环境应急领导小组成员单位及职责</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生态环境分局（应急领导小组办公室）：负责环境应急领导小组办公室的日常工作和日常应急值班；负责饮用水源突发环境事件应急预案和生态环境部门应急预案的制订和修订工作；受市环境应急领导小组委托，承担饮用水源突发环境事件应急反应的组织和协调工作，组织协调专业和社会资源参与应急救援；负责职责范围内的案件调处工作；做好对饮用水源突发环境事件的预防、预测、监测、信息报送工作，及时向市政府和上级生态环境部门报告重要情况和建议；组织饮用水源环境应急预案演练、人员培训和环境应急知识普及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）应急管理局：</w:t>
      </w:r>
      <w:r>
        <w:rPr>
          <w:rFonts w:hint="eastAsia" w:ascii="仿宋_GB2312" w:hAnsi="宋体" w:eastAsia="仿宋_GB2312" w:cs="宋体"/>
          <w:color w:val="000000"/>
          <w:spacing w:val="-10"/>
          <w:kern w:val="0"/>
          <w:sz w:val="32"/>
          <w:szCs w:val="32"/>
        </w:rPr>
        <w:t>参与饮用水源突发环境应急处置的组织、指挥和协调，联系危险化学品专家提供应急救援的技术支持；组织、协调危险化学品事故应急救援工作；负责职责范围内的案件调处工作。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）市委宣传部：坚持正确的舆论导向，指导协调对饮用水源地突发环境事件的宣传报道。</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4</w:t>
      </w:r>
      <w:r>
        <w:rPr>
          <w:rFonts w:hint="eastAsia" w:ascii="仿宋_GB2312" w:hAnsi="宋体" w:eastAsia="仿宋_GB2312" w:cs="宋体"/>
          <w:color w:val="000000"/>
          <w:spacing w:val="-6"/>
          <w:kern w:val="0"/>
          <w:sz w:val="32"/>
          <w:szCs w:val="32"/>
        </w:rPr>
        <w:t>）公安局：参与饮用水源突发环境应急处置的组织、指挥和协调；提供救援人员、装备和技术支持；负责饮用水源突发环境事件及由其引发的群体性事件事发地及周边地区的治安秩序维护和交通管制；负责事故发生地、事故可能危及区域、人员撤离区域的治安保障，负责职能范围内的案件调处工作；负责公路危化品运输车辆交通事故调查处置。</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5</w:t>
      </w:r>
      <w:r>
        <w:rPr>
          <w:rFonts w:hint="eastAsia" w:ascii="仿宋_GB2312" w:hAnsi="宋体" w:eastAsia="仿宋_GB2312" w:cs="宋体"/>
          <w:color w:val="000000"/>
          <w:spacing w:val="-6"/>
          <w:kern w:val="0"/>
          <w:sz w:val="32"/>
          <w:szCs w:val="32"/>
        </w:rPr>
        <w:t>）消防支队：负责控制和扑灭火灾，易燃、易爆、有毒物质泄漏的事故现场控制和后期洗消工作；参与伤员的搜救工作，负责职能范围内的案件调处工作。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6</w:t>
      </w:r>
      <w:r>
        <w:rPr>
          <w:rFonts w:hint="eastAsia" w:ascii="仿宋_GB2312" w:hAnsi="宋体" w:eastAsia="仿宋_GB2312" w:cs="宋体"/>
          <w:color w:val="000000"/>
          <w:spacing w:val="-6"/>
          <w:kern w:val="0"/>
          <w:sz w:val="32"/>
          <w:szCs w:val="32"/>
        </w:rPr>
        <w:t>）交通局：参与饮用水源突发环境应急处置的组织、指挥和协调；负责饮用水源附近公路路政管理，沿线突发环境事件人员疏散所需车辆的调度，负责为环境应急救援提供公路方面的物资技术支持，负责职能范围内的案件调处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7</w:t>
      </w:r>
      <w:r>
        <w:rPr>
          <w:rFonts w:hint="eastAsia" w:ascii="仿宋_GB2312" w:hAnsi="宋体" w:eastAsia="仿宋_GB2312" w:cs="宋体"/>
          <w:color w:val="000000"/>
          <w:spacing w:val="-6"/>
          <w:kern w:val="0"/>
          <w:sz w:val="32"/>
          <w:szCs w:val="32"/>
        </w:rPr>
        <w:t>）水务局：参与饮用水源突发环境应急处置的组织、指挥和协调；负责饮用水源突发环境事件发生后的水资源调度，负责评估环境污染造成的渔业损失，提供生态破坏预防和修复的技术支持及环境应急救援物资，负责职责范围内的案件调处工作。</w:t>
      </w:r>
    </w:p>
    <w:p>
      <w:pPr>
        <w:spacing w:line="56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8</w:t>
      </w:r>
      <w:r>
        <w:rPr>
          <w:rFonts w:hint="eastAsia" w:ascii="仿宋_GB2312" w:hAnsi="宋体" w:eastAsia="仿宋_GB2312" w:cs="宋体"/>
          <w:color w:val="000000"/>
          <w:spacing w:val="-6"/>
          <w:kern w:val="0"/>
          <w:sz w:val="32"/>
          <w:szCs w:val="32"/>
        </w:rPr>
        <w:t>）卫健局：负责提供事件所致疾病检测以及防治等相关信息；指导现场救护工作，负责组织医务人员和药品抢救受伤人员，协调伤员的医疗救治工作和现场医疗救援工作；负责贮备重点急救药物。</w:t>
      </w:r>
    </w:p>
    <w:p>
      <w:pPr>
        <w:spacing w:line="56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9</w:t>
      </w:r>
      <w:r>
        <w:rPr>
          <w:rFonts w:hint="eastAsia" w:ascii="仿宋_GB2312" w:hAnsi="宋体" w:eastAsia="仿宋_GB2312" w:cs="宋体"/>
          <w:color w:val="000000"/>
          <w:spacing w:val="-6"/>
          <w:kern w:val="0"/>
          <w:sz w:val="32"/>
          <w:szCs w:val="32"/>
        </w:rPr>
        <w:t>）经信局：参与饮用水源突发环境应急处置的组织、指挥和协调；负责协调有关工业应急物资的紧急生产，协助有关部门做好应急物资的采购、调运等工作。</w:t>
      </w:r>
    </w:p>
    <w:p>
      <w:pPr>
        <w:spacing w:line="56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10</w:t>
      </w:r>
      <w:r>
        <w:rPr>
          <w:rFonts w:hint="eastAsia" w:ascii="仿宋_GB2312" w:hAnsi="宋体" w:eastAsia="仿宋_GB2312" w:cs="宋体"/>
          <w:color w:val="000000"/>
          <w:spacing w:val="-6"/>
          <w:kern w:val="0"/>
          <w:sz w:val="32"/>
          <w:szCs w:val="32"/>
        </w:rPr>
        <w:t>）综合行政执法局：参与饮用水源突发环境应急处置的组织、指挥和协调；负责职能范围内的案件调处工作。</w:t>
      </w:r>
    </w:p>
    <w:p>
      <w:pPr>
        <w:spacing w:line="56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11</w:t>
      </w:r>
      <w:r>
        <w:rPr>
          <w:rFonts w:hint="eastAsia" w:ascii="仿宋_GB2312" w:hAnsi="宋体" w:eastAsia="仿宋_GB2312" w:cs="宋体"/>
          <w:color w:val="000000"/>
          <w:spacing w:val="-6"/>
          <w:kern w:val="0"/>
          <w:sz w:val="32"/>
          <w:szCs w:val="32"/>
        </w:rPr>
        <w:t>）农业农村局：负责职责范围内的案件调处，提供生态破坏预防和修复的技术支持。</w:t>
      </w:r>
    </w:p>
    <w:p>
      <w:pPr>
        <w:spacing w:line="56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12</w:t>
      </w:r>
      <w:r>
        <w:rPr>
          <w:rFonts w:hint="eastAsia" w:ascii="仿宋_GB2312" w:hAnsi="宋体" w:eastAsia="仿宋_GB2312" w:cs="宋体"/>
          <w:color w:val="000000"/>
          <w:spacing w:val="-6"/>
          <w:kern w:val="0"/>
          <w:sz w:val="32"/>
          <w:szCs w:val="32"/>
        </w:rPr>
        <w:t>）财政局：负责饮用水源突发环境事件应急救援工作的经费保障。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13</w:t>
      </w:r>
      <w:r>
        <w:rPr>
          <w:rFonts w:hint="eastAsia" w:ascii="仿宋_GB2312" w:hAnsi="宋体" w:eastAsia="仿宋_GB2312" w:cs="宋体"/>
          <w:color w:val="000000"/>
          <w:spacing w:val="-6"/>
          <w:kern w:val="0"/>
          <w:sz w:val="32"/>
          <w:szCs w:val="32"/>
        </w:rPr>
        <w:t>）气象局：负责提供环境应急事件处置的气象技术支持。</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14</w:t>
      </w:r>
      <w:r>
        <w:rPr>
          <w:rFonts w:hint="eastAsia" w:ascii="仿宋_GB2312" w:hAnsi="宋体" w:eastAsia="仿宋_GB2312" w:cs="宋体"/>
          <w:color w:val="000000"/>
          <w:spacing w:val="-6"/>
          <w:kern w:val="0"/>
          <w:sz w:val="32"/>
          <w:szCs w:val="32"/>
        </w:rPr>
        <w:t>）建设局：负责提供环境应急事件处置所需的相关工程技术支持。</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15</w:t>
      </w:r>
      <w:r>
        <w:rPr>
          <w:rFonts w:hint="eastAsia" w:ascii="仿宋_GB2312" w:hAnsi="宋体" w:eastAsia="仿宋_GB2312" w:cs="宋体"/>
          <w:color w:val="000000"/>
          <w:spacing w:val="-6"/>
          <w:kern w:val="0"/>
          <w:sz w:val="32"/>
          <w:szCs w:val="32"/>
        </w:rPr>
        <w:t>）民政局：负责突发环境事件事发地人员的生活安置和死亡人员的处理工作。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16</w:t>
      </w:r>
      <w:r>
        <w:rPr>
          <w:rFonts w:hint="eastAsia" w:ascii="仿宋_GB2312" w:hAnsi="宋体" w:eastAsia="仿宋_GB2312" w:cs="宋体"/>
          <w:color w:val="000000"/>
          <w:spacing w:val="-6"/>
          <w:kern w:val="0"/>
          <w:sz w:val="32"/>
          <w:szCs w:val="32"/>
        </w:rPr>
        <w:t>）通信运营单位：负责协调环境应急救援的通信保障工作。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17</w:t>
      </w:r>
      <w:r>
        <w:rPr>
          <w:rFonts w:hint="eastAsia" w:ascii="仿宋_GB2312" w:hAnsi="宋体" w:eastAsia="仿宋_GB2312" w:cs="宋体"/>
          <w:color w:val="000000"/>
          <w:spacing w:val="-6"/>
          <w:kern w:val="0"/>
          <w:sz w:val="32"/>
          <w:szCs w:val="32"/>
        </w:rPr>
        <w:t>）供电公司：负责环境应急救援的电力保障工作。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18</w:t>
      </w:r>
      <w:r>
        <w:rPr>
          <w:rFonts w:hint="eastAsia" w:ascii="仿宋_GB2312" w:hAnsi="宋体" w:eastAsia="仿宋_GB2312" w:cs="宋体"/>
          <w:color w:val="000000"/>
          <w:spacing w:val="-6"/>
          <w:kern w:val="0"/>
          <w:sz w:val="32"/>
          <w:szCs w:val="32"/>
        </w:rPr>
        <w:t>）水务集团：负责组织并提供相关水质检测信息；负责水库管理处、自来水公司应急物资储备库建设与管理；负责环境应急救援的停水或供水保障工作。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19</w:t>
      </w:r>
      <w:r>
        <w:rPr>
          <w:rFonts w:hint="eastAsia" w:ascii="仿宋_GB2312" w:hAnsi="宋体" w:eastAsia="仿宋_GB2312" w:cs="宋体"/>
          <w:color w:val="000000"/>
          <w:spacing w:val="-6"/>
          <w:kern w:val="0"/>
          <w:sz w:val="32"/>
          <w:szCs w:val="32"/>
        </w:rPr>
        <w:t>）当地镇人民政府（街道办事处）：负责事发地及周边地区群众的疏散与安置；提供必要的应急物资；参与应急处置和救援工作。</w:t>
      </w:r>
      <w:bookmarkStart w:id="12" w:name="_Toc77668645"/>
    </w:p>
    <w:p>
      <w:pPr>
        <w:spacing w:line="590" w:lineRule="exact"/>
        <w:ind w:firstLine="616" w:firstLineChars="200"/>
        <w:rPr>
          <w:rFonts w:hint="eastAsia" w:ascii="楷体_GB2312" w:hAnsi="楷体" w:eastAsia="楷体_GB2312" w:cs="宋体"/>
          <w:color w:val="000000"/>
          <w:spacing w:val="-6"/>
          <w:kern w:val="0"/>
          <w:sz w:val="32"/>
          <w:szCs w:val="32"/>
        </w:rPr>
      </w:pPr>
      <w:r>
        <w:rPr>
          <w:rFonts w:hint="eastAsia" w:ascii="楷体_GB2312" w:hAnsi="楷体" w:eastAsia="楷体_GB2312" w:cs="宋体"/>
          <w:color w:val="000000"/>
          <w:spacing w:val="-6"/>
          <w:kern w:val="0"/>
          <w:sz w:val="32"/>
          <w:szCs w:val="32"/>
        </w:rPr>
        <w:t>（二）工作机构</w:t>
      </w:r>
      <w:bookmarkEnd w:id="12"/>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根据实战需要，环境应急领导小组下设现场应急指挥部。现场应急指挥部职责：负责统一指挥环境应急事件现场处置工作；迅速控制事态，组织人员营救、救治和转移、疏散、安置工作；按照有关程序决定封闭、隔离或者限制使用饮用水源、河道等有关场所；调集和配置本区域资源和其他援助资源；组织抢修被损坏的基础设施；维护现场交通治安秩序；组织救援现场的险情监测、监察；根据险情发展、应急反应方案实施效果做出初步评估，提出调整应急反应措施的意见或结束应急反应行动的建议；组织、协调和指挥清场和撤离现场工作；其他善后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现场应急指挥部由指挥</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人、副指挥</w:t>
      </w:r>
      <w:r>
        <w:rPr>
          <w:rFonts w:hint="eastAsia" w:eastAsia="仿宋_GB2312"/>
          <w:color w:val="000000"/>
          <w:spacing w:val="-6"/>
          <w:kern w:val="0"/>
          <w:sz w:val="32"/>
          <w:szCs w:val="32"/>
        </w:rPr>
        <w:t>1</w:t>
      </w:r>
      <w:r>
        <w:rPr>
          <w:rFonts w:hint="eastAsia" w:ascii="仿宋_GB2312" w:hAnsi="宋体" w:eastAsia="仿宋_GB2312" w:cs="宋体"/>
          <w:color w:val="000000"/>
          <w:spacing w:val="-6"/>
          <w:kern w:val="0"/>
          <w:sz w:val="32"/>
          <w:szCs w:val="32"/>
        </w:rPr>
        <w:t>人及污染处置组、应急监测组、善后处理及应急保障组、医学救援组、新闻宣传组、社会稳定组</w:t>
      </w:r>
      <w:r>
        <w:rPr>
          <w:rFonts w:hint="eastAsia" w:eastAsia="仿宋_GB2312"/>
          <w:color w:val="000000"/>
          <w:spacing w:val="-6"/>
          <w:kern w:val="0"/>
          <w:sz w:val="32"/>
          <w:szCs w:val="32"/>
        </w:rPr>
        <w:t>6</w:t>
      </w:r>
      <w:r>
        <w:rPr>
          <w:rFonts w:hint="eastAsia" w:ascii="仿宋_GB2312" w:hAnsi="宋体" w:eastAsia="仿宋_GB2312" w:cs="宋体"/>
          <w:color w:val="000000"/>
          <w:spacing w:val="-6"/>
          <w:kern w:val="0"/>
          <w:sz w:val="32"/>
          <w:szCs w:val="32"/>
        </w:rPr>
        <w:t>个工作小组组成。现场应急指挥部指挥、副指挥人选由市环境应急领导小组指定。各工作小组组员由其组长或组长指定的人员负责召集。</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.污染处置组（由生态环境分局牵头，成员单位由公安局、交通局、应急管理局、水务局、农业农村局等部门组成）</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职责：收集汇总相关数据，组织进行技术研判，开展事态分析；迅速组织切断污染源，分析污染途径，明确防止污染物扩散的程序；组织采取有效措施，消除或减轻已经造成的污染；明确不同情况下的现场处置人员须采取的个人防护措施；组织建立现场警戒区和交通管制区域，确定重点防护区域，确定受威胁人员疏散的方式和途径，疏散转移受威胁人员至安全紧急避险场所；协调公安、消防等有关力量参与应急处置。</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.应急监测组（由生态环境分局牵头，成员单位由卫健局、建设局、气象局、农业农村局、水务局、水务集团等单位组成）</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职责：</w:t>
      </w:r>
      <w:r>
        <w:rPr>
          <w:rFonts w:hint="eastAsia" w:ascii="仿宋_GB2312" w:hAnsi="宋体" w:eastAsia="仿宋_GB2312" w:cs="宋体"/>
          <w:color w:val="000000"/>
          <w:spacing w:val="-8"/>
          <w:kern w:val="0"/>
          <w:sz w:val="32"/>
          <w:szCs w:val="32"/>
        </w:rPr>
        <w:t>根据饮用水源突发环境事件的污染物种类、性质以及当地气象、自然、社会环境状况等，明确相应的应急监测方案及监测方法；</w:t>
      </w:r>
      <w:r>
        <w:rPr>
          <w:rFonts w:hint="eastAsia" w:ascii="仿宋_GB2312" w:hAnsi="宋体" w:eastAsia="仿宋_GB2312" w:cs="宋体"/>
          <w:color w:val="000000"/>
          <w:spacing w:val="-10"/>
          <w:kern w:val="0"/>
          <w:sz w:val="32"/>
          <w:szCs w:val="32"/>
        </w:rPr>
        <w:t>确定污染物扩散范围，明确监测的布点和频次，做好大气、水体、土壤等应急监测，为饮用水源突发环境事件应急决策提供依据。</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.医疗救援组（由卫健局牵头，成员单位由事发地镇人民政府（街道办事处）、医院等单位组成）</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职责：负责对受害人员的现场急救、转移和治疗。</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4</w:t>
      </w:r>
      <w:r>
        <w:rPr>
          <w:rFonts w:hint="eastAsia" w:ascii="仿宋_GB2312" w:hAnsi="宋体" w:eastAsia="仿宋_GB2312" w:cs="宋体"/>
          <w:color w:val="000000"/>
          <w:spacing w:val="-6"/>
          <w:kern w:val="0"/>
          <w:sz w:val="32"/>
          <w:szCs w:val="32"/>
        </w:rPr>
        <w:t>.善后处理及应急保障组（由事发地镇人民政府或街道办事处牵头，成员单位由市监委、生态环境分局、应急管理局、公安局、民政局、农业农村局、财政局等单位组成）</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职责：指导做好事件影响区域有关人员的紧急转移和临时安置工作；组织做好环境应急救援物资及临时安置重要物资的紧急生产、储备调拨和紧急配送工作；及时组织调运重要生活必需品，保障群众基本生活和市场供应；开展应急测绘。</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5</w:t>
      </w:r>
      <w:r>
        <w:rPr>
          <w:rFonts w:hint="eastAsia" w:ascii="仿宋_GB2312" w:hAnsi="宋体" w:eastAsia="仿宋_GB2312" w:cs="宋体"/>
          <w:color w:val="000000"/>
          <w:spacing w:val="-6"/>
          <w:kern w:val="0"/>
          <w:sz w:val="32"/>
          <w:szCs w:val="32"/>
        </w:rPr>
        <w:t>.新闻宣传组（由宣传部牵头，成员单位由生态环境分局、事发地镇人民政府或街道办事处等单位组成）</w:t>
      </w:r>
    </w:p>
    <w:p>
      <w:pPr>
        <w:spacing w:line="590" w:lineRule="exact"/>
        <w:ind w:firstLine="616"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6"/>
          <w:kern w:val="0"/>
          <w:sz w:val="32"/>
          <w:szCs w:val="32"/>
        </w:rPr>
        <w:t>职责：</w:t>
      </w:r>
      <w:r>
        <w:rPr>
          <w:rFonts w:hint="eastAsia" w:ascii="仿宋_GB2312" w:hAnsi="宋体" w:eastAsia="仿宋_GB2312" w:cs="宋体"/>
          <w:color w:val="000000"/>
          <w:spacing w:val="-8"/>
          <w:kern w:val="0"/>
          <w:sz w:val="32"/>
          <w:szCs w:val="32"/>
        </w:rPr>
        <w:t>组织开展事件进展、应急工作情况等权威信息发布，加强新闻宣传报道；收集分析国内外舆情和社会公众动态，加强媒体、电信和互联网管理，正确引导舆论；</w:t>
      </w:r>
      <w:r>
        <w:rPr>
          <w:rFonts w:hint="eastAsia" w:ascii="仿宋_GB2312" w:hAnsi="宋体" w:eastAsia="仿宋_GB2312" w:cs="宋体"/>
          <w:color w:val="000000"/>
          <w:spacing w:val="-10"/>
          <w:kern w:val="0"/>
          <w:sz w:val="32"/>
          <w:szCs w:val="32"/>
        </w:rPr>
        <w:t>通过多种方式，通俗、权威、全面、前瞻地做好相关知识普及；及时澄清不实信息，回应社会关切。</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6</w:t>
      </w:r>
      <w:r>
        <w:rPr>
          <w:rFonts w:hint="eastAsia" w:ascii="仿宋_GB2312" w:hAnsi="宋体" w:eastAsia="仿宋_GB2312" w:cs="宋体"/>
          <w:color w:val="000000"/>
          <w:spacing w:val="-6"/>
          <w:kern w:val="0"/>
          <w:sz w:val="32"/>
          <w:szCs w:val="32"/>
        </w:rPr>
        <w:t>.社会稳定组（由公安局牵头，成员单位由事发地镇人民政府或街道办事处等单位组成）</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职责：加强受影响地区社会治安管理，严厉打击借机传播谣言制造社会恐慌、哄抢物资等违法犯罪行为；加强转移人员安置点、救灾物资存放点等重点地区治安管控；做好受影响人员与涉事单位矛盾纠纷化解和法律服务工作，防止出现群体性事件，维护社会稳定；加强对重要生活必需品等商品的市场监管和调控，打击囤积居奇行为。</w:t>
      </w:r>
    </w:p>
    <w:p>
      <w:pPr>
        <w:spacing w:line="590" w:lineRule="exact"/>
        <w:ind w:firstLine="616" w:firstLineChars="200"/>
        <w:rPr>
          <w:rFonts w:hint="eastAsia" w:ascii="楷体_GB2312" w:hAnsi="楷体" w:eastAsia="楷体_GB2312"/>
          <w:spacing w:val="-6"/>
          <w:sz w:val="32"/>
          <w:szCs w:val="32"/>
        </w:rPr>
      </w:pPr>
      <w:bookmarkStart w:id="13" w:name="_Toc77668646"/>
      <w:r>
        <w:rPr>
          <w:rFonts w:hint="eastAsia" w:ascii="楷体_GB2312" w:hAnsi="楷体" w:eastAsia="楷体_GB2312"/>
          <w:spacing w:val="-6"/>
          <w:sz w:val="32"/>
          <w:szCs w:val="32"/>
        </w:rPr>
        <w:t>（三）专家组</w:t>
      </w:r>
      <w:bookmarkEnd w:id="13"/>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根据金华市环境应急专家库专家名单，应急状态时，环境应急专家组应迅速对事件信息进行分析、评估，提出应急处置方案和建议，供现场应急指挥部领导决策；根据事件进展情况和形势动态，提出相应的对策和意见；对饮用水源突发环境事件的危害范围、发展趋势作出科学预测；参与污染程度、危害范围、事件等级的判定；为污染区域的隔离与解禁、人员撤离与返回等重大防护措施的决策提供技术依据；指导应急处置行动；指导对环境应急工作的评价，进行事件的中长期环境影响评估。</w:t>
      </w:r>
    </w:p>
    <w:p>
      <w:pPr>
        <w:spacing w:line="590" w:lineRule="exact"/>
        <w:ind w:firstLine="616" w:firstLineChars="200"/>
        <w:rPr>
          <w:rFonts w:hint="eastAsia" w:ascii="黑体" w:hAnsi="黑体" w:eastAsia="黑体"/>
          <w:spacing w:val="-6"/>
          <w:sz w:val="32"/>
          <w:szCs w:val="32"/>
        </w:rPr>
      </w:pPr>
      <w:bookmarkStart w:id="14" w:name="_Toc77668647"/>
      <w:r>
        <w:rPr>
          <w:rFonts w:hint="eastAsia" w:ascii="黑体" w:hAnsi="黑体" w:eastAsia="黑体"/>
          <w:spacing w:val="-6"/>
          <w:sz w:val="32"/>
          <w:szCs w:val="32"/>
        </w:rPr>
        <w:t>四、预防预警和信息报告</w:t>
      </w:r>
      <w:bookmarkEnd w:id="14"/>
    </w:p>
    <w:p>
      <w:pPr>
        <w:spacing w:line="590" w:lineRule="exact"/>
        <w:ind w:firstLine="616" w:firstLineChars="200"/>
        <w:rPr>
          <w:rFonts w:hint="eastAsia" w:ascii="楷体_GB2312" w:hAnsi="楷体" w:eastAsia="楷体_GB2312"/>
          <w:spacing w:val="-6"/>
          <w:sz w:val="32"/>
          <w:szCs w:val="32"/>
        </w:rPr>
      </w:pPr>
      <w:bookmarkStart w:id="15" w:name="_Toc77668648"/>
      <w:r>
        <w:rPr>
          <w:rFonts w:hint="eastAsia" w:ascii="楷体_GB2312" w:hAnsi="楷体" w:eastAsia="楷体_GB2312"/>
          <w:spacing w:val="-6"/>
          <w:sz w:val="32"/>
          <w:szCs w:val="32"/>
        </w:rPr>
        <w:t>（一）信息监控</w:t>
      </w:r>
      <w:bookmarkEnd w:id="15"/>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市环境应急领导小组成员单位按照早发现、早报告、早处置的原则，根据各自职责，收集国家、省、市发生突发饮用水源环境事件的信息，包括可能对义乌市的饮用水源造成影响的事件信息。</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.生态环境分局负责突发饮用水源环境事件中饮用水源的水质监测数据等信息的接收、报告、处理、统计分析和信息监控工作。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.应急管理局负责由安全生产事故引发的突发饮用水源环境事件信息接收、报告、处理、统计分析和信息监控工作。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.交通局、公安局负责由交通运输安全事故引发的突发饮用水源环境事件信息接收、报告、处理、统计分析和信息监控工作。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4</w:t>
      </w:r>
      <w:r>
        <w:rPr>
          <w:rFonts w:hint="eastAsia" w:ascii="仿宋_GB2312" w:hAnsi="宋体" w:eastAsia="仿宋_GB2312" w:cs="宋体"/>
          <w:color w:val="000000"/>
          <w:spacing w:val="-6"/>
          <w:kern w:val="0"/>
          <w:sz w:val="32"/>
          <w:szCs w:val="32"/>
        </w:rPr>
        <w:t>.卫健局负责由水源性致病病原体引发的突发饮用水源环境事件信息接收、报告、处理、统计分析和信息监控工作。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5</w:t>
      </w:r>
      <w:r>
        <w:rPr>
          <w:rFonts w:hint="eastAsia" w:ascii="仿宋_GB2312" w:hAnsi="宋体" w:eastAsia="仿宋_GB2312" w:cs="宋体"/>
          <w:color w:val="000000"/>
          <w:spacing w:val="-6"/>
          <w:kern w:val="0"/>
          <w:sz w:val="32"/>
          <w:szCs w:val="32"/>
        </w:rPr>
        <w:t>.农业农村局负责饮用水源地畜禽死亡等信息的接收、报告、处理、统计分析和信息监控工作。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6</w:t>
      </w:r>
      <w:r>
        <w:rPr>
          <w:rFonts w:hint="eastAsia" w:ascii="仿宋_GB2312" w:hAnsi="宋体" w:eastAsia="仿宋_GB2312" w:cs="宋体"/>
          <w:color w:val="000000"/>
          <w:spacing w:val="-6"/>
          <w:kern w:val="0"/>
          <w:sz w:val="32"/>
          <w:szCs w:val="32"/>
        </w:rPr>
        <w:t>.水务局负责饮用水源地大面积死鱼、水位、流速、流量等水文信息接收、报告、处理、统计分析和信息监控工作。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7</w:t>
      </w:r>
      <w:r>
        <w:rPr>
          <w:rFonts w:hint="eastAsia" w:ascii="仿宋_GB2312" w:hAnsi="宋体" w:eastAsia="仿宋_GB2312" w:cs="宋体"/>
          <w:color w:val="000000"/>
          <w:spacing w:val="-6"/>
          <w:kern w:val="0"/>
          <w:sz w:val="32"/>
          <w:szCs w:val="32"/>
        </w:rPr>
        <w:t>.水务局和水务集团负责调引水或水质性缺水引发饮用水水源地突发水环境事件信息接收、报告、处理、统计分析和预警信息监控。</w:t>
      </w:r>
    </w:p>
    <w:p>
      <w:pPr>
        <w:spacing w:line="590" w:lineRule="exact"/>
        <w:ind w:firstLine="616" w:firstLineChars="200"/>
        <w:rPr>
          <w:rFonts w:ascii="仿宋_GB2312" w:hAnsi="宋体" w:eastAsia="仿宋_GB2312" w:cs="宋体"/>
          <w:color w:val="000000"/>
          <w:spacing w:val="-6"/>
          <w:kern w:val="0"/>
          <w:sz w:val="32"/>
          <w:szCs w:val="32"/>
        </w:rPr>
      </w:pPr>
      <w:r>
        <w:rPr>
          <w:rFonts w:hint="eastAsia" w:eastAsia="仿宋_GB2312"/>
          <w:color w:val="000000"/>
          <w:spacing w:val="-6"/>
          <w:kern w:val="0"/>
          <w:sz w:val="32"/>
          <w:szCs w:val="32"/>
        </w:rPr>
        <w:t>8</w:t>
      </w:r>
      <w:r>
        <w:rPr>
          <w:rFonts w:hint="eastAsia" w:ascii="仿宋_GB2312" w:hAnsi="宋体" w:eastAsia="仿宋_GB2312" w:cs="宋体"/>
          <w:color w:val="000000"/>
          <w:spacing w:val="-6"/>
          <w:kern w:val="0"/>
          <w:sz w:val="32"/>
          <w:szCs w:val="32"/>
        </w:rPr>
        <w:t>.气象局负责气象信息接收、报告、处理、统计分析和信息监控工作。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相关部门对突发饮用水源环境事件预警信息经核实后，及时通报生态环境分局；对较大以上的突发饮用水源环境事件预警信息经核实后，及时上报市政府，并按照规定上报金华市生态环境局和金华市政府。</w:t>
      </w:r>
    </w:p>
    <w:p>
      <w:pPr>
        <w:spacing w:line="590" w:lineRule="exact"/>
        <w:ind w:firstLine="616" w:firstLineChars="200"/>
        <w:rPr>
          <w:rFonts w:hint="eastAsia" w:ascii="楷体_GB2312" w:hAnsi="楷体" w:eastAsia="楷体_GB2312"/>
          <w:spacing w:val="-6"/>
          <w:sz w:val="32"/>
          <w:szCs w:val="32"/>
        </w:rPr>
      </w:pPr>
      <w:bookmarkStart w:id="16" w:name="_Toc77668649"/>
      <w:r>
        <w:rPr>
          <w:rFonts w:hint="eastAsia" w:ascii="楷体_GB2312" w:hAnsi="楷体" w:eastAsia="楷体_GB2312"/>
          <w:spacing w:val="-6"/>
          <w:sz w:val="32"/>
          <w:szCs w:val="32"/>
        </w:rPr>
        <w:t>（二）预防工作</w:t>
      </w:r>
      <w:bookmarkEnd w:id="16"/>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企事业单位和其他生产经营者应当落实环境安全主体责任，定期排查环境安全隐患，开展环境风险评估，健全环境风险防控措施，按照有关规定编制环境事件应急预案并报备。当出现可能导致突发饮用水源环境事件的情况时，应立即报告生态环境分局及相关部门。</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.相关部门按照各自职责开展突发饮用水源环境事件的预防工作。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生态环境分局：加强污染源日常监管。负责掌握饮用水源周边的污染源分布、污染物种类和排放量等情况，建立污染源动态信息库。开展重点污染源、危险源的风险评估。针对重点污染源、危险源开展突发环境事件的风险评估工作，督促有关企事业单位制定环境事件应急预案，完善突发环境事件防范设施和装备。</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）应急管理局：加强危险源日常监管。负责掌握饮用水源周边的危险源分布、危险化学物质种类和存储数量等情况，建立危险源动态信息库。</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）交通局、公安局：加强流动危险源的日常监管。负责掌握流动危险源的动态信息，建立流动危险源动态信息库。</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4</w:t>
      </w:r>
      <w:r>
        <w:rPr>
          <w:rFonts w:hint="eastAsia" w:ascii="仿宋_GB2312" w:hAnsi="宋体" w:eastAsia="仿宋_GB2312" w:cs="宋体"/>
          <w:color w:val="000000"/>
          <w:spacing w:val="-6"/>
          <w:kern w:val="0"/>
          <w:sz w:val="32"/>
          <w:szCs w:val="32"/>
        </w:rPr>
        <w:t>）卫健局：加强水源性致病病原体的预防监控工作。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5</w:t>
      </w:r>
      <w:r>
        <w:rPr>
          <w:rFonts w:hint="eastAsia" w:ascii="仿宋_GB2312" w:hAnsi="宋体" w:eastAsia="仿宋_GB2312" w:cs="宋体"/>
          <w:color w:val="000000"/>
          <w:spacing w:val="-6"/>
          <w:kern w:val="0"/>
          <w:sz w:val="32"/>
          <w:szCs w:val="32"/>
        </w:rPr>
        <w:t>）农业农村局：加强死亡畜禽的安全处置管理工作。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6</w:t>
      </w:r>
      <w:r>
        <w:rPr>
          <w:rFonts w:hint="eastAsia" w:ascii="仿宋_GB2312" w:hAnsi="宋体" w:eastAsia="仿宋_GB2312" w:cs="宋体"/>
          <w:color w:val="000000"/>
          <w:spacing w:val="-6"/>
          <w:kern w:val="0"/>
          <w:sz w:val="32"/>
          <w:szCs w:val="32"/>
        </w:rPr>
        <w:t>）水务局：加强对流域枯水期的预测预报工作。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7</w:t>
      </w:r>
      <w:r>
        <w:rPr>
          <w:rFonts w:hint="eastAsia" w:ascii="仿宋_GB2312" w:hAnsi="宋体" w:eastAsia="仿宋_GB2312" w:cs="宋体"/>
          <w:color w:val="000000"/>
          <w:spacing w:val="-6"/>
          <w:kern w:val="0"/>
          <w:sz w:val="32"/>
          <w:szCs w:val="32"/>
        </w:rPr>
        <w:t>）气象局：加强降水量的预测预报工作。</w:t>
      </w:r>
    </w:p>
    <w:p>
      <w:pPr>
        <w:spacing w:line="590" w:lineRule="exact"/>
        <w:ind w:firstLine="616"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6"/>
          <w:kern w:val="0"/>
          <w:sz w:val="32"/>
          <w:szCs w:val="32"/>
        </w:rPr>
        <w:t>市环境应急领导小组成员单位</w:t>
      </w:r>
      <w:r>
        <w:rPr>
          <w:rFonts w:hint="eastAsia" w:ascii="仿宋_GB2312" w:hAnsi="宋体" w:eastAsia="仿宋_GB2312" w:cs="宋体"/>
          <w:color w:val="000000"/>
          <w:spacing w:val="-8"/>
          <w:kern w:val="0"/>
          <w:sz w:val="32"/>
          <w:szCs w:val="32"/>
        </w:rPr>
        <w:t>要将可能导致饮用水源安全出现问题的异常信息及时报至生态环境分局，确保提前采取预防措施。</w:t>
      </w:r>
    </w:p>
    <w:p>
      <w:pPr>
        <w:spacing w:line="590" w:lineRule="exact"/>
        <w:ind w:firstLine="616" w:firstLineChars="200"/>
        <w:rPr>
          <w:rFonts w:hint="eastAsia" w:ascii="楷体_GB2312" w:hAnsi="楷体" w:eastAsia="楷体_GB2312"/>
          <w:spacing w:val="-6"/>
          <w:sz w:val="32"/>
          <w:szCs w:val="32"/>
        </w:rPr>
      </w:pPr>
      <w:bookmarkStart w:id="17" w:name="_Toc77668650"/>
      <w:r>
        <w:rPr>
          <w:rFonts w:hint="eastAsia" w:ascii="楷体_GB2312" w:hAnsi="楷体" w:eastAsia="楷体_GB2312"/>
          <w:spacing w:val="-6"/>
          <w:sz w:val="32"/>
          <w:szCs w:val="32"/>
        </w:rPr>
        <w:t>（三）预警及措施</w:t>
      </w:r>
      <w:bookmarkEnd w:id="17"/>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.预警分级</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市环境应急领导小组应当根据收集到的信息对突发饮用水源环境事件进行研判，对可以预警的突发饮用水源环境事件，要及时发布预警信息。</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按照事件可能性大小、紧急程度和可能造成的危害程度，将突发饮用水源环境事件预警级别由低到高分为一般（</w:t>
      </w:r>
      <w:r>
        <w:rPr>
          <w:rFonts w:eastAsia="仿宋_GB2312"/>
          <w:color w:val="000000"/>
          <w:spacing w:val="-6"/>
          <w:kern w:val="0"/>
          <w:sz w:val="32"/>
          <w:szCs w:val="32"/>
        </w:rPr>
        <w:t>Ⅳ</w:t>
      </w:r>
      <w:r>
        <w:rPr>
          <w:rFonts w:hint="eastAsia" w:ascii="仿宋_GB2312" w:hAnsi="宋体" w:eastAsia="仿宋_GB2312" w:cs="宋体"/>
          <w:color w:val="000000"/>
          <w:spacing w:val="-6"/>
          <w:kern w:val="0"/>
          <w:sz w:val="32"/>
          <w:szCs w:val="32"/>
        </w:rPr>
        <w:t>级）、较重（</w:t>
      </w:r>
      <w:r>
        <w:rPr>
          <w:rFonts w:eastAsia="仿宋_GB2312"/>
          <w:color w:val="000000"/>
          <w:spacing w:val="-6"/>
          <w:kern w:val="0"/>
          <w:sz w:val="32"/>
          <w:szCs w:val="32"/>
        </w:rPr>
        <w:t>Ⅲ</w:t>
      </w:r>
      <w:r>
        <w:rPr>
          <w:rFonts w:hint="eastAsia" w:ascii="仿宋_GB2312" w:hAnsi="宋体" w:eastAsia="仿宋_GB2312" w:cs="宋体"/>
          <w:color w:val="000000"/>
          <w:spacing w:val="-6"/>
          <w:kern w:val="0"/>
          <w:sz w:val="32"/>
          <w:szCs w:val="32"/>
        </w:rPr>
        <w:t>级）、严重（</w:t>
      </w:r>
      <w:r>
        <w:rPr>
          <w:rFonts w:eastAsia="仿宋_GB2312"/>
          <w:color w:val="000000"/>
          <w:spacing w:val="-6"/>
          <w:kern w:val="0"/>
          <w:sz w:val="32"/>
          <w:szCs w:val="32"/>
        </w:rPr>
        <w:t>Ⅱ</w:t>
      </w:r>
      <w:r>
        <w:rPr>
          <w:rFonts w:hint="eastAsia" w:ascii="仿宋_GB2312" w:hAnsi="宋体" w:eastAsia="仿宋_GB2312" w:cs="宋体"/>
          <w:color w:val="000000"/>
          <w:spacing w:val="-6"/>
          <w:kern w:val="0"/>
          <w:sz w:val="32"/>
          <w:szCs w:val="32"/>
        </w:rPr>
        <w:t>级）和特别严重（</w:t>
      </w:r>
      <w:r>
        <w:rPr>
          <w:rFonts w:eastAsia="仿宋_GB2312"/>
          <w:color w:val="000000"/>
          <w:spacing w:val="-6"/>
          <w:kern w:val="0"/>
          <w:sz w:val="32"/>
          <w:szCs w:val="32"/>
        </w:rPr>
        <w:t>Ⅰ</w:t>
      </w:r>
      <w:r>
        <w:rPr>
          <w:rFonts w:hint="eastAsia" w:ascii="仿宋_GB2312" w:hAnsi="宋体" w:eastAsia="仿宋_GB2312" w:cs="宋体"/>
          <w:color w:val="000000"/>
          <w:spacing w:val="-6"/>
          <w:kern w:val="0"/>
          <w:sz w:val="32"/>
          <w:szCs w:val="32"/>
        </w:rPr>
        <w:t>级）四级，依次用蓝色、黄色、橙色和红色表示。</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预警级别的具体划分标准，按照生态环境部和省生态环境厅有关规定执行。预警发布的流程及其他事宜按照《金华市突发公共事件预警信息发布实施办法（试行）》（金政办发〔</w:t>
      </w:r>
      <w:r>
        <w:rPr>
          <w:rFonts w:eastAsia="仿宋_GB2312"/>
          <w:color w:val="000000"/>
          <w:spacing w:val="-6"/>
          <w:kern w:val="0"/>
          <w:sz w:val="32"/>
          <w:szCs w:val="32"/>
        </w:rPr>
        <w:t>2015</w:t>
      </w: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153</w:t>
      </w:r>
      <w:r>
        <w:rPr>
          <w:rFonts w:hint="eastAsia" w:ascii="仿宋_GB2312" w:hAnsi="宋体" w:eastAsia="仿宋_GB2312" w:cs="宋体"/>
          <w:color w:val="000000"/>
          <w:spacing w:val="-6"/>
          <w:kern w:val="0"/>
          <w:sz w:val="32"/>
          <w:szCs w:val="32"/>
        </w:rPr>
        <w:t>号）规定执行。</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.预警信息发布</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）预警发布内容</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预警信息发布内容主要包括事件类别、预警级别、可能影响范围、警示事项、应当采取的措施和发布机关等。</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w:t>
      </w:r>
      <w:r>
        <w:rPr>
          <w:rFonts w:hint="eastAsia" w:ascii="仿宋_GB2312" w:hAnsi="宋体" w:eastAsia="仿宋_GB2312" w:cs="宋体"/>
          <w:color w:val="000000"/>
          <w:spacing w:val="-6"/>
          <w:kern w:val="0"/>
          <w:sz w:val="32"/>
          <w:szCs w:val="32"/>
        </w:rPr>
        <w:t>）预警发布渠道</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预警信息发布通过传真、广播、电视、报纸、互联网、手机短信等渠道向社会公众发布。</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）预警发布流程</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①</w:t>
      </w:r>
      <w:r>
        <w:rPr>
          <w:rFonts w:hint="eastAsia" w:ascii="仿宋_GB2312" w:hAnsi="宋体" w:eastAsia="仿宋_GB2312" w:cs="宋体"/>
          <w:color w:val="000000"/>
          <w:spacing w:val="-6"/>
          <w:kern w:val="0"/>
          <w:sz w:val="32"/>
          <w:szCs w:val="32"/>
        </w:rPr>
        <w:t>研判</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生态环境分局负责组织有关部门和机构、专业技术人员及专家进行研判，预估可能的影响范围和危害程度，并向市环境应急领导小组提出预警级别建议。</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②</w:t>
      </w:r>
      <w:r>
        <w:rPr>
          <w:rFonts w:hint="eastAsia" w:ascii="仿宋_GB2312" w:hAnsi="宋体" w:eastAsia="仿宋_GB2312" w:cs="宋体"/>
          <w:color w:val="000000"/>
          <w:spacing w:val="-6"/>
          <w:kern w:val="0"/>
          <w:sz w:val="32"/>
          <w:szCs w:val="32"/>
        </w:rPr>
        <w:t>预警发布</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一般（</w:t>
      </w:r>
      <w:r>
        <w:rPr>
          <w:rFonts w:eastAsia="仿宋_GB2312"/>
          <w:color w:val="000000"/>
          <w:spacing w:val="-6"/>
          <w:kern w:val="0"/>
          <w:sz w:val="32"/>
          <w:szCs w:val="32"/>
        </w:rPr>
        <w:t>Ⅳ</w:t>
      </w:r>
      <w:r>
        <w:rPr>
          <w:rFonts w:hint="eastAsia" w:ascii="仿宋_GB2312" w:hAnsi="宋体" w:eastAsia="仿宋_GB2312" w:cs="宋体"/>
          <w:color w:val="000000"/>
          <w:spacing w:val="-6"/>
          <w:kern w:val="0"/>
          <w:sz w:val="32"/>
          <w:szCs w:val="32"/>
        </w:rPr>
        <w:t>级）事件预警信息由市环境应急领导小组发布预警；较大（</w:t>
      </w:r>
      <w:r>
        <w:rPr>
          <w:rFonts w:eastAsia="仿宋_GB2312"/>
          <w:color w:val="000000"/>
          <w:spacing w:val="-6"/>
          <w:kern w:val="0"/>
          <w:sz w:val="32"/>
          <w:szCs w:val="32"/>
        </w:rPr>
        <w:t>Ⅲ</w:t>
      </w:r>
      <w:r>
        <w:rPr>
          <w:rFonts w:hint="eastAsia" w:ascii="仿宋_GB2312" w:hAnsi="宋体" w:eastAsia="仿宋_GB2312" w:cs="宋体"/>
          <w:color w:val="000000"/>
          <w:spacing w:val="-6"/>
          <w:kern w:val="0"/>
          <w:sz w:val="32"/>
          <w:szCs w:val="32"/>
        </w:rPr>
        <w:t>级）、重大（</w:t>
      </w:r>
      <w:r>
        <w:rPr>
          <w:rFonts w:eastAsia="仿宋_GB2312"/>
          <w:color w:val="000000"/>
          <w:spacing w:val="-6"/>
          <w:kern w:val="0"/>
          <w:sz w:val="32"/>
          <w:szCs w:val="32"/>
        </w:rPr>
        <w:t>Ⅱ</w:t>
      </w:r>
      <w:r>
        <w:rPr>
          <w:rFonts w:hint="eastAsia" w:ascii="仿宋_GB2312" w:hAnsi="宋体" w:eastAsia="仿宋_GB2312" w:cs="宋体"/>
          <w:color w:val="000000"/>
          <w:spacing w:val="-6"/>
          <w:kern w:val="0"/>
          <w:sz w:val="32"/>
          <w:szCs w:val="32"/>
        </w:rPr>
        <w:t>级）、特别重大（</w:t>
      </w:r>
      <w:r>
        <w:rPr>
          <w:rFonts w:eastAsia="仿宋_GB2312"/>
          <w:color w:val="000000"/>
          <w:spacing w:val="-6"/>
          <w:kern w:val="0"/>
          <w:sz w:val="32"/>
          <w:szCs w:val="32"/>
        </w:rPr>
        <w:t>Ⅰ</w:t>
      </w:r>
      <w:r>
        <w:rPr>
          <w:rFonts w:hint="eastAsia" w:ascii="仿宋_GB2312" w:hAnsi="宋体" w:eastAsia="仿宋_GB2312" w:cs="宋体"/>
          <w:color w:val="000000"/>
          <w:spacing w:val="-6"/>
          <w:kern w:val="0"/>
          <w:sz w:val="32"/>
          <w:szCs w:val="32"/>
        </w:rPr>
        <w:t>级）事件预警信息按照规定及时上报上级政府。</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.预警措施</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预警信息发布后，根据事件具体情况和可能造成的影响及后果，采取以下措施。</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分析研判：及时收集、报告有关信息，组织有关部门和机构及专家，随时对突发饮用水源环境事件信息进行分析评估，预测突发饮用水源环境事件发生可能性的大小、影响范围和强度以及可能发生的突发饮用水源环境事件级别。</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2</w:t>
      </w:r>
      <w:r>
        <w:rPr>
          <w:rFonts w:hint="eastAsia" w:ascii="仿宋_GB2312" w:hAnsi="宋体" w:eastAsia="仿宋_GB2312" w:cs="宋体"/>
          <w:color w:val="000000"/>
          <w:spacing w:val="-6"/>
          <w:kern w:val="0"/>
          <w:sz w:val="32"/>
          <w:szCs w:val="32"/>
        </w:rPr>
        <w:t>）防范处置：迅速采取有效处置措施，控制事件苗头。</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在涉险区域设置注意事项提示或事件危害警告标志，利用各种渠道增加宣传频次，及时告知公众避险和减轻危害的常识、需采取的必要健康防护措施，转移、撤离或者疏散可能受到危害影响的人员，并进行妥善安置。</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针对突发饮用水源环境事件可能造成的危害，应及时封闭、隔离或者限制使用有关场所，中止可能导致危害扩大的行为和活动。</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）应急准备：责令应急救援队伍、负有特定职责的人员进入待命状态，动员后备人员做好参加应急救援和处置工作的准备，调集应急所需物资和设备，做好应急保障工作。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4</w:t>
      </w:r>
      <w:r>
        <w:rPr>
          <w:rFonts w:hint="eastAsia" w:ascii="仿宋_GB2312" w:hAnsi="宋体" w:eastAsia="仿宋_GB2312" w:cs="宋体"/>
          <w:color w:val="000000"/>
          <w:spacing w:val="-6"/>
          <w:kern w:val="0"/>
          <w:sz w:val="32"/>
          <w:szCs w:val="32"/>
        </w:rPr>
        <w:t>）舆论引导：及时准确发布事态最新情况，公布咨询电话，组织专家解读。加强相关舆情监测，做好舆论引导工作。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5</w:t>
      </w:r>
      <w:r>
        <w:rPr>
          <w:rFonts w:hint="eastAsia" w:ascii="仿宋_GB2312" w:hAnsi="宋体" w:eastAsia="仿宋_GB2312" w:cs="宋体"/>
          <w:color w:val="000000"/>
          <w:spacing w:val="-6"/>
          <w:kern w:val="0"/>
          <w:sz w:val="32"/>
          <w:szCs w:val="32"/>
        </w:rPr>
        <w:t>）进入预警状态后，各部门应采取以下措施：</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①</w:t>
      </w:r>
      <w:r>
        <w:rPr>
          <w:rFonts w:hint="eastAsia" w:ascii="仿宋_GB2312" w:hAnsi="宋体" w:eastAsia="仿宋_GB2312" w:cs="宋体"/>
          <w:color w:val="000000"/>
          <w:spacing w:val="-6"/>
          <w:kern w:val="0"/>
          <w:sz w:val="32"/>
          <w:szCs w:val="32"/>
        </w:rPr>
        <w:t>加强监控、收集信息，实行日夜值班制度。</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②</w:t>
      </w:r>
      <w:r>
        <w:rPr>
          <w:rFonts w:hint="eastAsia" w:ascii="仿宋_GB2312" w:hAnsi="宋体" w:eastAsia="仿宋_GB2312" w:cs="宋体"/>
          <w:color w:val="000000"/>
          <w:spacing w:val="-6"/>
          <w:kern w:val="0"/>
          <w:sz w:val="32"/>
          <w:szCs w:val="32"/>
        </w:rPr>
        <w:t>转移、撤离或疏散可能受到危害的人员，并进行妥善安置。</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③</w:t>
      </w:r>
      <w:r>
        <w:rPr>
          <w:rFonts w:hint="eastAsia" w:ascii="仿宋_GB2312" w:hAnsi="宋体" w:eastAsia="仿宋_GB2312" w:cs="宋体"/>
          <w:color w:val="000000"/>
          <w:spacing w:val="-6"/>
          <w:kern w:val="0"/>
          <w:sz w:val="32"/>
          <w:szCs w:val="32"/>
        </w:rPr>
        <w:t>指令应急救援队伍进入应急状态，环境监测部门立即着手开展检测、调查和应急准备工作，随时掌握并报告事态进展情况。</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④</w:t>
      </w:r>
      <w:r>
        <w:rPr>
          <w:rFonts w:hint="eastAsia" w:ascii="仿宋_GB2312" w:hAnsi="宋体" w:eastAsia="仿宋_GB2312" w:cs="宋体"/>
          <w:color w:val="000000"/>
          <w:spacing w:val="-6"/>
          <w:kern w:val="0"/>
          <w:sz w:val="32"/>
          <w:szCs w:val="32"/>
        </w:rPr>
        <w:t>针对突发事件可能造成的危害，封闭、隔离或限制使用有关场所，终止可能导致危害扩大的行为和活动。</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⑤</w:t>
      </w:r>
      <w:r>
        <w:rPr>
          <w:rFonts w:hint="eastAsia" w:ascii="仿宋_GB2312" w:hAnsi="宋体" w:eastAsia="仿宋_GB2312" w:cs="宋体"/>
          <w:color w:val="000000"/>
          <w:spacing w:val="-6"/>
          <w:kern w:val="0"/>
          <w:sz w:val="32"/>
          <w:szCs w:val="32"/>
        </w:rPr>
        <w:t>调集环境应急所需物资和设备，做好应急保障准备。</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4</w:t>
      </w:r>
      <w:r>
        <w:rPr>
          <w:rFonts w:hint="eastAsia" w:ascii="仿宋_GB2312" w:hAnsi="宋体" w:eastAsia="仿宋_GB2312" w:cs="宋体"/>
          <w:color w:val="000000"/>
          <w:spacing w:val="-6"/>
          <w:kern w:val="0"/>
          <w:sz w:val="32"/>
          <w:szCs w:val="32"/>
        </w:rPr>
        <w:t>.预警级别的调整和解除</w:t>
      </w:r>
    </w:p>
    <w:p>
      <w:pPr>
        <w:spacing w:line="590" w:lineRule="exact"/>
        <w:ind w:firstLine="616"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6"/>
          <w:kern w:val="0"/>
          <w:sz w:val="32"/>
          <w:szCs w:val="32"/>
        </w:rPr>
        <w:t>市环境应急领导小组发布</w:t>
      </w:r>
      <w:r>
        <w:rPr>
          <w:rFonts w:hint="eastAsia" w:ascii="仿宋_GB2312" w:hAnsi="宋体" w:eastAsia="仿宋_GB2312" w:cs="宋体"/>
          <w:color w:val="000000"/>
          <w:spacing w:val="-8"/>
          <w:kern w:val="0"/>
          <w:sz w:val="32"/>
          <w:szCs w:val="32"/>
        </w:rPr>
        <w:t>突发饮用水源环境事件预警应当根据事态的发展情况和采取措施的效果，适时调整预警级别并重新发布。</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有事实证明不可能发生突发饮用水源环境事件或者危险已经解除的，市环境应急领导小组应当立即宣布解除预警，终止预警期，并解除相关措施。</w:t>
      </w:r>
    </w:p>
    <w:p>
      <w:pPr>
        <w:spacing w:line="590" w:lineRule="exact"/>
        <w:ind w:firstLine="616" w:firstLineChars="200"/>
        <w:rPr>
          <w:rFonts w:hint="eastAsia" w:ascii="楷体_GB2312" w:hAnsi="楷体" w:eastAsia="楷体_GB2312" w:cs="宋体"/>
          <w:color w:val="000000"/>
          <w:spacing w:val="-6"/>
          <w:kern w:val="0"/>
          <w:sz w:val="32"/>
          <w:szCs w:val="32"/>
        </w:rPr>
      </w:pPr>
      <w:r>
        <w:rPr>
          <w:rFonts w:hint="eastAsia" w:ascii="楷体_GB2312" w:hAnsi="楷体" w:eastAsia="楷体_GB2312" w:cs="宋体"/>
          <w:color w:val="000000"/>
          <w:spacing w:val="-6"/>
          <w:kern w:val="0"/>
          <w:sz w:val="32"/>
          <w:szCs w:val="32"/>
        </w:rPr>
        <w:t>（四）信息报告与通报</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.信息报告</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突发饮用水源环境事件发生后，涉事企事业单位和有关生产经营者必须采取应对措施，并立即向市应急联动指挥机构（公安</w:t>
      </w:r>
      <w:r>
        <w:rPr>
          <w:rFonts w:eastAsia="仿宋_GB2312"/>
          <w:color w:val="000000"/>
          <w:spacing w:val="-6"/>
          <w:kern w:val="0"/>
          <w:sz w:val="32"/>
          <w:szCs w:val="32"/>
        </w:rPr>
        <w:t>110</w:t>
      </w:r>
      <w:r>
        <w:rPr>
          <w:rFonts w:hint="eastAsia" w:ascii="仿宋_GB2312" w:hAnsi="宋体" w:eastAsia="仿宋_GB2312" w:cs="宋体"/>
          <w:color w:val="000000"/>
          <w:spacing w:val="-6"/>
          <w:kern w:val="0"/>
          <w:sz w:val="32"/>
          <w:szCs w:val="32"/>
        </w:rPr>
        <w:t>指挥中心）、生态环境分局环境违法行为举报中心（</w:t>
      </w:r>
      <w:r>
        <w:rPr>
          <w:rFonts w:eastAsia="方正小标宋简体"/>
          <w:color w:val="000000"/>
          <w:spacing w:val="-6"/>
          <w:kern w:val="0"/>
          <w:sz w:val="32"/>
          <w:szCs w:val="32"/>
        </w:rPr>
        <w:t>12345</w:t>
      </w: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0579</w:t>
      </w:r>
      <w:r>
        <w:rPr>
          <w:rFonts w:hint="eastAsia" w:ascii="仿宋_GB2312" w:eastAsia="仿宋_GB2312"/>
          <w:color w:val="000000"/>
          <w:spacing w:val="-6"/>
          <w:kern w:val="0"/>
          <w:sz w:val="32"/>
          <w:szCs w:val="32"/>
        </w:rPr>
        <w:t>-</w:t>
      </w:r>
      <w:r>
        <w:rPr>
          <w:rFonts w:eastAsia="仿宋_GB2312"/>
          <w:color w:val="000000"/>
          <w:spacing w:val="-6"/>
          <w:kern w:val="0"/>
          <w:sz w:val="32"/>
          <w:szCs w:val="32"/>
        </w:rPr>
        <w:t>85364411</w:t>
      </w:r>
      <w:r>
        <w:rPr>
          <w:rFonts w:hint="eastAsia" w:ascii="仿宋_GB2312" w:hAnsi="宋体" w:eastAsia="仿宋_GB2312" w:cs="宋体"/>
          <w:color w:val="000000"/>
          <w:spacing w:val="-6"/>
          <w:kern w:val="0"/>
          <w:sz w:val="32"/>
          <w:szCs w:val="32"/>
        </w:rPr>
        <w:t>）和相关部门报告，同时通报可能受到污染危害的单位和居民。</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因交通事故、生产安全事故等导致突发饮用水源环境事件的，由公安局、交通局、应急管理局等有关部门及时通报生态环境分局。</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生态环境分局通过互联网信息监测、环境污染举报热线等多种渠道，加强对突发饮用水源环境事件的信息收集，及时掌握突发饮用水源环境事件发生情况。</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生态环境分局接到突发饮用水源环境事件信息报告或监测到相关信息后，立即进行核实，对突发饮用水源环境事件的性质和类别作出初步认定，按照国家规定的时限、程序和要求向市政府和金华市生态环境局报告，并通报其他相关部门。</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突发饮用水源环境事件已经或者可能涉及相近、相邻行政区域的，由生态环境分局和市政府及时通报金华市生态环境局和金华市政府。</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生态环境分局和市政府按照有关规定逐级上报，必要时可越级上报。</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.信息报告内容</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①</w:t>
      </w:r>
      <w:r>
        <w:rPr>
          <w:rFonts w:hint="eastAsia" w:ascii="仿宋_GB2312" w:hAnsi="宋体" w:eastAsia="仿宋_GB2312" w:cs="宋体"/>
          <w:color w:val="000000"/>
          <w:spacing w:val="-6"/>
          <w:kern w:val="0"/>
          <w:sz w:val="32"/>
          <w:szCs w:val="32"/>
        </w:rPr>
        <w:t>初报</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从发现事件后起</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小时内上报，重要紧急情况应在半小时内上报；可采用电话或短信等形式口头上报，但应及时补充书面报告。初报主要内容包括：突发污染事件的发生时间、地点、信息来源、事件起因和性质、基本过程、主要污染物和数量、监测数据、人员受害情况、饮用水水源地受影响情况、事件发展趋势、处置情况、拟采取的措施以及下一步工作建议等初步情况，并提供可能受到突发饮用水源环境事件影响的环境敏感点分布示意图。</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②</w:t>
      </w:r>
      <w:r>
        <w:rPr>
          <w:rFonts w:hint="eastAsia" w:ascii="仿宋_GB2312" w:hAnsi="宋体" w:eastAsia="仿宋_GB2312" w:cs="宋体"/>
          <w:color w:val="000000"/>
          <w:spacing w:val="-6"/>
          <w:kern w:val="0"/>
          <w:sz w:val="32"/>
          <w:szCs w:val="32"/>
        </w:rPr>
        <w:t>续报</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在初报的基础上，报告有关处置进展情况。</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③</w:t>
      </w:r>
      <w:r>
        <w:rPr>
          <w:rFonts w:hint="eastAsia" w:ascii="仿宋_GB2312" w:hAnsi="宋体" w:eastAsia="仿宋_GB2312" w:cs="宋体"/>
          <w:color w:val="000000"/>
          <w:spacing w:val="-6"/>
          <w:kern w:val="0"/>
          <w:sz w:val="32"/>
          <w:szCs w:val="32"/>
        </w:rPr>
        <w:t>处置结果报告</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在初报和续报的基础上，报告处置突发饮用水源环境事件的措施、过程和结果，突发饮用水源环境事件潜在或者间接危害、社会影响、处置后的遗留问题、责任追究等详细情况。</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.信息报告渠道</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信息报告可采用传真、网络等方式报告，事后按照突发饮用水源环境事件信息报告时间要求及时补充完整的书面报告。</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4</w:t>
      </w:r>
      <w:r>
        <w:rPr>
          <w:rFonts w:hint="eastAsia" w:ascii="仿宋_GB2312" w:hAnsi="宋体" w:eastAsia="仿宋_GB2312" w:cs="宋体"/>
          <w:color w:val="000000"/>
          <w:spacing w:val="-6"/>
          <w:kern w:val="0"/>
          <w:sz w:val="32"/>
          <w:szCs w:val="32"/>
        </w:rPr>
        <w:t>.信息报告流程</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①</w:t>
      </w:r>
      <w:r>
        <w:rPr>
          <w:rFonts w:hint="eastAsia" w:ascii="仿宋_GB2312" w:hAnsi="宋体" w:eastAsia="仿宋_GB2312" w:cs="宋体"/>
          <w:color w:val="000000"/>
          <w:spacing w:val="-6"/>
          <w:kern w:val="0"/>
          <w:sz w:val="32"/>
          <w:szCs w:val="32"/>
        </w:rPr>
        <w:t>对初步认定为一般（</w:t>
      </w:r>
      <w:r>
        <w:rPr>
          <w:rFonts w:eastAsia="仿宋_GB2312"/>
          <w:color w:val="000000"/>
          <w:spacing w:val="-6"/>
          <w:kern w:val="0"/>
          <w:sz w:val="32"/>
          <w:szCs w:val="32"/>
        </w:rPr>
        <w:t>Ⅳ</w:t>
      </w:r>
      <w:r>
        <w:rPr>
          <w:rFonts w:hint="eastAsia" w:ascii="仿宋_GB2312" w:hAnsi="宋体" w:eastAsia="仿宋_GB2312" w:cs="宋体"/>
          <w:color w:val="000000"/>
          <w:spacing w:val="-6"/>
          <w:kern w:val="0"/>
          <w:sz w:val="32"/>
          <w:szCs w:val="32"/>
        </w:rPr>
        <w:t>级）或者较大（</w:t>
      </w:r>
      <w:r>
        <w:rPr>
          <w:rFonts w:eastAsia="仿宋_GB2312"/>
          <w:color w:val="000000"/>
          <w:spacing w:val="-6"/>
          <w:kern w:val="0"/>
          <w:sz w:val="32"/>
          <w:szCs w:val="32"/>
        </w:rPr>
        <w:t>Ⅲ</w:t>
      </w:r>
      <w:r>
        <w:rPr>
          <w:rFonts w:hint="eastAsia" w:ascii="仿宋_GB2312" w:hAnsi="宋体" w:eastAsia="仿宋_GB2312" w:cs="宋体"/>
          <w:color w:val="000000"/>
          <w:spacing w:val="-6"/>
          <w:kern w:val="0"/>
          <w:sz w:val="32"/>
          <w:szCs w:val="32"/>
        </w:rPr>
        <w:t>级）突发饮用水源环境事件的，生态环境分局应当在</w:t>
      </w:r>
      <w:r>
        <w:rPr>
          <w:rFonts w:eastAsia="仿宋_GB2312"/>
          <w:color w:val="000000"/>
          <w:spacing w:val="-6"/>
          <w:kern w:val="0"/>
          <w:sz w:val="32"/>
          <w:szCs w:val="32"/>
        </w:rPr>
        <w:t>4</w:t>
      </w:r>
      <w:r>
        <w:rPr>
          <w:rFonts w:hint="eastAsia" w:ascii="仿宋_GB2312" w:hAnsi="宋体" w:eastAsia="仿宋_GB2312" w:cs="宋体"/>
          <w:color w:val="000000"/>
          <w:spacing w:val="-6"/>
          <w:kern w:val="0"/>
          <w:sz w:val="32"/>
          <w:szCs w:val="32"/>
        </w:rPr>
        <w:t>小时内向市政府和金华市生态环境局报告。</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②</w:t>
      </w:r>
      <w:r>
        <w:rPr>
          <w:rFonts w:hint="eastAsia" w:ascii="仿宋_GB2312" w:hAnsi="宋体" w:eastAsia="仿宋_GB2312" w:cs="宋体"/>
          <w:color w:val="000000"/>
          <w:spacing w:val="-6"/>
          <w:kern w:val="0"/>
          <w:sz w:val="32"/>
          <w:szCs w:val="32"/>
        </w:rPr>
        <w:t>对初步认定为重大（</w:t>
      </w:r>
      <w:r>
        <w:rPr>
          <w:rFonts w:eastAsia="仿宋_GB2312"/>
          <w:color w:val="000000"/>
          <w:spacing w:val="-6"/>
          <w:kern w:val="0"/>
          <w:sz w:val="32"/>
          <w:szCs w:val="32"/>
        </w:rPr>
        <w:t>Ⅱ</w:t>
      </w:r>
      <w:r>
        <w:rPr>
          <w:rFonts w:hint="eastAsia" w:ascii="仿宋_GB2312" w:hAnsi="宋体" w:eastAsia="仿宋_GB2312" w:cs="宋体"/>
          <w:color w:val="000000"/>
          <w:spacing w:val="-6"/>
          <w:kern w:val="0"/>
          <w:sz w:val="32"/>
          <w:szCs w:val="32"/>
        </w:rPr>
        <w:t>级）或者特别重大（</w:t>
      </w:r>
      <w:r>
        <w:rPr>
          <w:rFonts w:eastAsia="仿宋_GB2312"/>
          <w:color w:val="000000"/>
          <w:spacing w:val="-6"/>
          <w:kern w:val="0"/>
          <w:sz w:val="32"/>
          <w:szCs w:val="32"/>
        </w:rPr>
        <w:t>Ⅰ</w:t>
      </w:r>
      <w:r>
        <w:rPr>
          <w:rFonts w:hint="eastAsia" w:ascii="仿宋_GB2312" w:hAnsi="宋体" w:eastAsia="仿宋_GB2312" w:cs="宋体"/>
          <w:color w:val="000000"/>
          <w:spacing w:val="-6"/>
          <w:kern w:val="0"/>
          <w:sz w:val="32"/>
          <w:szCs w:val="32"/>
        </w:rPr>
        <w:t>级）突发饮用水源环境事件的，生态环境分局应当在</w:t>
      </w:r>
      <w:r>
        <w:rPr>
          <w:rFonts w:hint="eastAsia" w:eastAsia="仿宋_GB2312"/>
          <w:color w:val="000000"/>
          <w:spacing w:val="-6"/>
          <w:kern w:val="0"/>
          <w:sz w:val="32"/>
          <w:szCs w:val="32"/>
        </w:rPr>
        <w:t>2</w:t>
      </w:r>
      <w:r>
        <w:rPr>
          <w:rFonts w:hint="eastAsia" w:ascii="仿宋_GB2312" w:hAnsi="宋体" w:eastAsia="仿宋_GB2312" w:cs="宋体"/>
          <w:color w:val="000000"/>
          <w:spacing w:val="-6"/>
          <w:kern w:val="0"/>
          <w:sz w:val="32"/>
          <w:szCs w:val="32"/>
        </w:rPr>
        <w:t>小时内向市政府、金华市生态环境局和省生态环境厅报告。</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③</w:t>
      </w:r>
      <w:r>
        <w:rPr>
          <w:rFonts w:hint="eastAsia" w:ascii="仿宋_GB2312" w:hAnsi="宋体" w:eastAsia="仿宋_GB2312" w:cs="宋体"/>
          <w:color w:val="000000"/>
          <w:spacing w:val="-6"/>
          <w:kern w:val="0"/>
          <w:sz w:val="32"/>
          <w:szCs w:val="32"/>
        </w:rPr>
        <w:t>突发饮用水源环境事件处置过程中事件级别发生变化的，应当按照变化后的级别报告信息。</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④</w:t>
      </w:r>
      <w:r>
        <w:rPr>
          <w:rFonts w:hint="eastAsia" w:ascii="仿宋_GB2312" w:hAnsi="宋体" w:eastAsia="仿宋_GB2312" w:cs="宋体"/>
          <w:color w:val="000000"/>
          <w:spacing w:val="-6"/>
          <w:kern w:val="0"/>
          <w:sz w:val="32"/>
          <w:szCs w:val="32"/>
        </w:rPr>
        <w:t>发生一时无法判明等级的突发饮用水源环境事件，生态环境分局和市政府应当按照重大（</w:t>
      </w:r>
      <w:r>
        <w:rPr>
          <w:rFonts w:eastAsia="仿宋_GB2312"/>
          <w:color w:val="000000"/>
          <w:spacing w:val="-6"/>
          <w:kern w:val="0"/>
          <w:sz w:val="32"/>
          <w:szCs w:val="32"/>
        </w:rPr>
        <w:t>Ⅱ</w:t>
      </w:r>
      <w:r>
        <w:rPr>
          <w:rFonts w:hint="eastAsia" w:ascii="仿宋_GB2312" w:hAnsi="宋体" w:eastAsia="仿宋_GB2312" w:cs="宋体"/>
          <w:color w:val="000000"/>
          <w:spacing w:val="-6"/>
          <w:kern w:val="0"/>
          <w:sz w:val="32"/>
          <w:szCs w:val="32"/>
        </w:rPr>
        <w:t>级）或者特别重大（</w:t>
      </w:r>
      <w:r>
        <w:rPr>
          <w:rFonts w:eastAsia="仿宋_GB2312"/>
          <w:color w:val="000000"/>
          <w:spacing w:val="-6"/>
          <w:kern w:val="0"/>
          <w:sz w:val="32"/>
          <w:szCs w:val="32"/>
        </w:rPr>
        <w:t>Ⅰ</w:t>
      </w:r>
      <w:r>
        <w:rPr>
          <w:rFonts w:hint="eastAsia" w:ascii="仿宋_GB2312" w:hAnsi="宋体" w:eastAsia="仿宋_GB2312" w:cs="宋体"/>
          <w:color w:val="000000"/>
          <w:spacing w:val="-6"/>
          <w:kern w:val="0"/>
          <w:sz w:val="32"/>
          <w:szCs w:val="32"/>
        </w:rPr>
        <w:t>级）突发饮用水源环境事件的报告程序上报。</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⑤</w:t>
      </w:r>
      <w:r>
        <w:rPr>
          <w:rFonts w:hint="eastAsia" w:ascii="仿宋_GB2312" w:hAnsi="宋体" w:eastAsia="仿宋_GB2312" w:cs="宋体"/>
          <w:color w:val="000000"/>
          <w:spacing w:val="-6"/>
          <w:kern w:val="0"/>
          <w:sz w:val="32"/>
          <w:szCs w:val="32"/>
        </w:rPr>
        <w:t>突发饮用水源环境事件已经或者可能涉及相邻行政区域的，生态环境分局应当及时通报相邻区域同级生态环境部门，并向市政府提出向相邻区域政府通报的建议。</w:t>
      </w:r>
    </w:p>
    <w:p>
      <w:pPr>
        <w:spacing w:line="590" w:lineRule="exact"/>
        <w:ind w:firstLine="616" w:firstLineChars="200"/>
        <w:rPr>
          <w:rFonts w:ascii="黑体" w:hAnsi="黑体" w:eastAsia="黑体"/>
          <w:spacing w:val="-6"/>
          <w:sz w:val="32"/>
          <w:szCs w:val="32"/>
        </w:rPr>
      </w:pPr>
      <w:bookmarkStart w:id="18" w:name="_Toc77668651"/>
      <w:r>
        <w:rPr>
          <w:rFonts w:hint="eastAsia" w:ascii="黑体" w:hAnsi="黑体" w:eastAsia="黑体"/>
          <w:spacing w:val="-6"/>
          <w:sz w:val="32"/>
          <w:szCs w:val="32"/>
        </w:rPr>
        <w:t>五、应急响应</w:t>
      </w:r>
      <w:bookmarkEnd w:id="18"/>
    </w:p>
    <w:p>
      <w:pPr>
        <w:spacing w:line="590" w:lineRule="exact"/>
        <w:ind w:firstLine="616" w:firstLineChars="200"/>
        <w:rPr>
          <w:rFonts w:hint="eastAsia" w:ascii="楷体_GB2312" w:hAnsi="楷体" w:eastAsia="楷体_GB2312"/>
          <w:spacing w:val="-6"/>
          <w:sz w:val="32"/>
          <w:szCs w:val="32"/>
        </w:rPr>
      </w:pPr>
      <w:bookmarkStart w:id="19" w:name="_Toc77668652"/>
      <w:r>
        <w:rPr>
          <w:rFonts w:hint="eastAsia" w:ascii="楷体_GB2312" w:hAnsi="楷体" w:eastAsia="楷体_GB2312"/>
          <w:spacing w:val="-6"/>
          <w:sz w:val="32"/>
          <w:szCs w:val="32"/>
        </w:rPr>
        <w:t>（一）分级响应机制</w:t>
      </w:r>
      <w:bookmarkEnd w:id="19"/>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按照突发饮用水源环境事件的严重程度和发展态势，将突发饮用水源环境事件的应急响应分为</w:t>
      </w:r>
      <w:r>
        <w:rPr>
          <w:rFonts w:eastAsia="仿宋_GB2312"/>
          <w:color w:val="000000"/>
          <w:spacing w:val="-6"/>
          <w:kern w:val="0"/>
          <w:sz w:val="32"/>
          <w:szCs w:val="32"/>
        </w:rPr>
        <w:t>Ⅰ</w:t>
      </w:r>
      <w:r>
        <w:rPr>
          <w:rFonts w:hint="eastAsia" w:ascii="仿宋_GB2312" w:hAnsi="宋体" w:eastAsia="仿宋_GB2312" w:cs="宋体"/>
          <w:color w:val="000000"/>
          <w:spacing w:val="-6"/>
          <w:kern w:val="0"/>
          <w:sz w:val="32"/>
          <w:szCs w:val="32"/>
        </w:rPr>
        <w:t>级、</w:t>
      </w:r>
      <w:r>
        <w:rPr>
          <w:rFonts w:eastAsia="仿宋_GB2312"/>
          <w:color w:val="000000"/>
          <w:spacing w:val="-6"/>
          <w:kern w:val="0"/>
          <w:sz w:val="32"/>
          <w:szCs w:val="32"/>
        </w:rPr>
        <w:t>Ⅱ</w:t>
      </w:r>
      <w:r>
        <w:rPr>
          <w:rFonts w:hint="eastAsia" w:ascii="仿宋_GB2312" w:hAnsi="宋体" w:eastAsia="仿宋_GB2312" w:cs="宋体"/>
          <w:color w:val="000000"/>
          <w:spacing w:val="-6"/>
          <w:kern w:val="0"/>
          <w:sz w:val="32"/>
          <w:szCs w:val="32"/>
        </w:rPr>
        <w:t>级、</w:t>
      </w:r>
      <w:r>
        <w:rPr>
          <w:rFonts w:eastAsia="仿宋_GB2312"/>
          <w:color w:val="000000"/>
          <w:spacing w:val="-6"/>
          <w:kern w:val="0"/>
          <w:sz w:val="32"/>
          <w:szCs w:val="32"/>
        </w:rPr>
        <w:t>Ⅲ</w:t>
      </w:r>
      <w:r>
        <w:rPr>
          <w:rFonts w:hint="eastAsia" w:ascii="仿宋_GB2312" w:hAnsi="宋体" w:eastAsia="仿宋_GB2312" w:cs="宋体"/>
          <w:color w:val="000000"/>
          <w:spacing w:val="-6"/>
          <w:kern w:val="0"/>
          <w:sz w:val="32"/>
          <w:szCs w:val="32"/>
        </w:rPr>
        <w:t>级和</w:t>
      </w:r>
      <w:r>
        <w:rPr>
          <w:rFonts w:eastAsia="仿宋_GB2312"/>
          <w:color w:val="000000"/>
          <w:spacing w:val="-6"/>
          <w:kern w:val="0"/>
          <w:sz w:val="32"/>
          <w:szCs w:val="32"/>
        </w:rPr>
        <w:t>Ⅳ</w:t>
      </w:r>
      <w:r>
        <w:rPr>
          <w:rFonts w:hint="eastAsia" w:ascii="仿宋_GB2312" w:hAnsi="宋体" w:eastAsia="仿宋_GB2312" w:cs="宋体"/>
          <w:color w:val="000000"/>
          <w:spacing w:val="-6"/>
          <w:kern w:val="0"/>
          <w:sz w:val="32"/>
          <w:szCs w:val="32"/>
        </w:rPr>
        <w:t>级四个等级。</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.一般饮用水源突发环境事件的应急响应</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接到一般饮用水源突发环境事件报告后，生态环境分局或相关部门立即分析其严重程度；根据其建议，由市环境应急领导小组批准启动本预案。</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.较大以上饮用水源突发环境事件的应急响应</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接到较大以上饮用水源突发环境事件报告后，市环境应急领导小组立即启动本预案，领导指挥各相关部门开展各项应急处置行动，并及时报告义乌市政府和金华市生态环境局。</w:t>
      </w:r>
    </w:p>
    <w:p>
      <w:pPr>
        <w:spacing w:line="590" w:lineRule="exact"/>
        <w:ind w:firstLine="616" w:firstLineChars="200"/>
        <w:rPr>
          <w:rFonts w:hint="eastAsia" w:ascii="楷体_GB2312" w:hAnsi="楷体" w:eastAsia="楷体_GB2312"/>
          <w:spacing w:val="-6"/>
          <w:sz w:val="32"/>
          <w:szCs w:val="32"/>
        </w:rPr>
      </w:pPr>
      <w:bookmarkStart w:id="20" w:name="_Toc77668653"/>
      <w:r>
        <w:rPr>
          <w:rFonts w:hint="eastAsia" w:ascii="楷体_GB2312" w:hAnsi="楷体" w:eastAsia="楷体_GB2312"/>
          <w:spacing w:val="-6"/>
          <w:sz w:val="32"/>
          <w:szCs w:val="32"/>
        </w:rPr>
        <w:t>（二）应急响应程序</w:t>
      </w:r>
      <w:bookmarkEnd w:id="20"/>
    </w:p>
    <w:p>
      <w:pPr>
        <w:spacing w:line="590" w:lineRule="exact"/>
        <w:ind w:firstLine="616" w:firstLineChars="200"/>
        <w:rPr>
          <w:rFonts w:ascii="仿宋_GB2312" w:hAnsi="宋体" w:eastAsia="仿宋_GB2312" w:cs="宋体"/>
          <w:color w:val="000000"/>
          <w:spacing w:val="-6"/>
          <w:kern w:val="0"/>
          <w:sz w:val="32"/>
          <w:szCs w:val="32"/>
        </w:rPr>
      </w:pPr>
      <w:r>
        <w:rPr>
          <w:rFonts w:eastAsia="楷体_GB2312"/>
          <w:color w:val="000000"/>
          <w:spacing w:val="-6"/>
          <w:kern w:val="0"/>
          <w:sz w:val="32"/>
          <w:szCs w:val="32"/>
        </w:rPr>
        <w:t>1</w:t>
      </w:r>
      <w:r>
        <w:rPr>
          <w:rFonts w:hint="eastAsia" w:ascii="仿宋_GB2312" w:hAnsi="宋体" w:eastAsia="仿宋_GB2312" w:cs="宋体"/>
          <w:color w:val="000000"/>
          <w:spacing w:val="-6"/>
          <w:kern w:val="0"/>
          <w:sz w:val="32"/>
          <w:szCs w:val="32"/>
        </w:rPr>
        <w:t>.先行处置</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突发饮用水源环境事件发生后，涉事企事业单位或其他生产经营者要立即组织力量进行先行处置，根据事件严重程度和污染物性质，采取必要的关闭、停产、封堵、围挡、吸附、稀释、转移等措施，迅速切断和控制污染源，防止污染蔓延扩散。做好有毒有害物质和消防废水、废液等的收集、清理和安全处置工作。加强对现场的监视、控制，立即向生态环境分局和相关部门报告情况。</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.设立现场指挥部</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接到突发饮用水源环境事件报告后，各相关部门必须立即组织有关工作人员和技术支撑队伍赶赴现场，根据应急工作需要设立现场指挥部，负责现场应急救援工作，做好环境应急监测，采取有效措施消除和减轻污染危害，严防二次污染和次生、衍生事故发生。</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对于一般突发饮用水源环境事件（</w:t>
      </w:r>
      <w:r>
        <w:rPr>
          <w:rFonts w:eastAsia="仿宋_GB2312"/>
          <w:color w:val="000000"/>
          <w:spacing w:val="-6"/>
          <w:kern w:val="0"/>
          <w:sz w:val="32"/>
          <w:szCs w:val="32"/>
        </w:rPr>
        <w:t>Ⅳ</w:t>
      </w:r>
      <w:r>
        <w:rPr>
          <w:rFonts w:hint="eastAsia" w:ascii="仿宋_GB2312" w:hAnsi="宋体" w:eastAsia="仿宋_GB2312" w:cs="宋体"/>
          <w:color w:val="000000"/>
          <w:spacing w:val="-6"/>
          <w:kern w:val="0"/>
          <w:sz w:val="32"/>
          <w:szCs w:val="32"/>
        </w:rPr>
        <w:t>级响应），由市环境应急领导小组组织设立现场指挥部；</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对于较大以上突发饮用水源环境事件（</w:t>
      </w:r>
      <w:r>
        <w:rPr>
          <w:rFonts w:eastAsia="仿宋_GB2312"/>
          <w:color w:val="000000"/>
          <w:spacing w:val="-6"/>
          <w:kern w:val="0"/>
          <w:sz w:val="32"/>
          <w:szCs w:val="32"/>
        </w:rPr>
        <w:t>Ⅲ</w:t>
      </w:r>
      <w:r>
        <w:rPr>
          <w:rFonts w:hint="eastAsia" w:ascii="仿宋_GB2312" w:hAnsi="宋体" w:eastAsia="仿宋_GB2312" w:cs="宋体"/>
          <w:color w:val="000000"/>
          <w:spacing w:val="-6"/>
          <w:kern w:val="0"/>
          <w:sz w:val="32"/>
          <w:szCs w:val="32"/>
        </w:rPr>
        <w:t>级以上响应），由上级政府设立现场指挥部。</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3</w:t>
      </w:r>
      <w:r>
        <w:rPr>
          <w:rFonts w:hint="eastAsia" w:ascii="仿宋_GB2312" w:hAnsi="宋体" w:eastAsia="仿宋_GB2312" w:cs="宋体"/>
          <w:color w:val="000000"/>
          <w:spacing w:val="-6"/>
          <w:kern w:val="0"/>
          <w:sz w:val="32"/>
          <w:szCs w:val="32"/>
        </w:rPr>
        <w:t>.响应措施</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突发饮用水源环境事件现场指挥部应立即组织调动污染处置组、应急监测组、善后处理及应急保障组、医疗救援组、新闻宣传组、社会稳定组、专家组加强应急工作，并视情采取以下措施：</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现场污染处置。在先期处置基础上，继续做好现场污染处置工作。当涉事企业、单位或其他生产经营者不明时，由现场指挥部组织污染处置组对污染来源开展调查，查明涉事单位，确定污染物种类、排放量和污染范围，切断污染源。</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根据污染物质的性质，分别采取必要的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）保障应急供水。应急监测组加强对水源地和出厂水的水质监测，根据造成的污染程度，适时采取有效的深度制水工艺，确保出厂水水质达到供水标准。</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3</w:t>
      </w:r>
      <w:r>
        <w:rPr>
          <w:rFonts w:ascii="仿宋_GB2312" w:hAnsi="宋体" w:eastAsia="仿宋_GB2312" w:cs="宋体"/>
          <w:color w:val="000000"/>
          <w:spacing w:val="-6"/>
          <w:kern w:val="0"/>
          <w:sz w:val="32"/>
          <w:szCs w:val="32"/>
        </w:rPr>
        <w:t>）</w:t>
      </w:r>
      <w:r>
        <w:rPr>
          <w:rFonts w:hint="eastAsia" w:ascii="仿宋_GB2312" w:hAnsi="宋体" w:eastAsia="仿宋_GB2312" w:cs="宋体"/>
          <w:color w:val="000000"/>
          <w:spacing w:val="-6"/>
          <w:kern w:val="0"/>
          <w:sz w:val="32"/>
          <w:szCs w:val="32"/>
        </w:rPr>
        <w:t>水质应急监测</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①</w:t>
      </w:r>
      <w:r>
        <w:rPr>
          <w:rFonts w:hint="eastAsia" w:ascii="仿宋_GB2312" w:hAnsi="宋体" w:eastAsia="仿宋_GB2312" w:cs="宋体"/>
          <w:color w:val="000000"/>
          <w:spacing w:val="-6"/>
          <w:kern w:val="0"/>
          <w:sz w:val="32"/>
          <w:szCs w:val="32"/>
        </w:rPr>
        <w:t>启动应急监测程序。事件处置初期，实施应急监测的部门应按照现场应急指挥部命令，根据现场实际情况制定监测方案、设置监测点位（断面）、确定监测频次、组织开展监测、形成监测报告，第一时间向现场应急指挥部报告监测结果和污染浓度变化态势图，并安排人员对突发环境事件监测情况进行全过程记录。</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事件处置中期，应根据事态发展，如上游来水量、应急处置措施效果等情况，适时调整监测点位（断面）和监测频次。</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事件处置末期，应按照现场应急指挥部命令，停止应急监测，并向现场应急指挥部提交应急监测总结报告。</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②</w:t>
      </w:r>
      <w:r>
        <w:rPr>
          <w:rFonts w:hint="eastAsia" w:ascii="仿宋_GB2312" w:hAnsi="宋体" w:eastAsia="仿宋_GB2312" w:cs="宋体"/>
          <w:color w:val="000000"/>
          <w:spacing w:val="-6"/>
          <w:kern w:val="0"/>
          <w:sz w:val="32"/>
          <w:szCs w:val="32"/>
        </w:rPr>
        <w:t>制定应急监测方案。应急监测方案应包括依据的技术规范、实施人员、布点原则、采样频次和注意事项、监测结果记录和报告方式等。应急监测重点是抓住污染带前锋、峰值位置和浓度变化，对污染带移动过程形成动态监控。当污染来源不明时，应先通过应急监测确定特征污染物成份，再进行污染源排查和先期处置。</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监测范围。应尽量涵盖水源地突发环境事件的污染范围，并包括事件可能影响区域和污染物本底浓度的监测区域。</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监测布点和频次。以突发环境事件发生地点为中心或源头，结合水文和气象条件，在其扩散方向及可能受到影响的水源地位置合理布点，必要时在事故影响区域内水源取水口、农灌区取水口处设置监测点位（断面）。应采取不同点位（断面）相同间隔时间（一般为</w:t>
      </w:r>
      <w:r>
        <w:rPr>
          <w:rFonts w:eastAsia="仿宋_GB2312"/>
          <w:color w:val="000000"/>
          <w:spacing w:val="-6"/>
          <w:kern w:val="0"/>
          <w:sz w:val="32"/>
          <w:szCs w:val="32"/>
        </w:rPr>
        <w:t>1</w:t>
      </w:r>
      <w:r>
        <w:rPr>
          <w:rFonts w:hint="eastAsia" w:ascii="仿宋_GB2312" w:hAnsi="宋体" w:eastAsia="仿宋_GB2312" w:cs="宋体"/>
          <w:color w:val="000000"/>
          <w:spacing w:val="-6"/>
          <w:kern w:val="0"/>
          <w:sz w:val="32"/>
          <w:szCs w:val="32"/>
        </w:rPr>
        <w:t>小时）同步采样监测方式，动态监控污染带移动过程。</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针对固定源突发环境事件，应对固定源排放口附近水域、下游水源地附近水域进行加密跟踪监测。</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针对流动源、非点源突发环境事件，应对事发区域下游水域、下游水源地附近进行加密跟踪监测。</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③</w:t>
      </w:r>
      <w:r>
        <w:rPr>
          <w:rFonts w:hint="eastAsia" w:ascii="仿宋_GB2312" w:hAnsi="宋体" w:eastAsia="仿宋_GB2312" w:cs="宋体"/>
          <w:color w:val="000000"/>
          <w:spacing w:val="-6"/>
          <w:kern w:val="0"/>
          <w:sz w:val="32"/>
          <w:szCs w:val="32"/>
        </w:rPr>
        <w:t>现场采样。应制定采样计划和准备采样器材。采样量应同时满足快速监测、实验室监测和留样的需要。采样频次应考虑污染程度和现场水文条件，按照应急专家组的意见确定。</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④</w:t>
      </w:r>
      <w:r>
        <w:rPr>
          <w:rFonts w:hint="eastAsia" w:ascii="仿宋_GB2312" w:hAnsi="宋体" w:eastAsia="仿宋_GB2312" w:cs="宋体"/>
          <w:color w:val="000000"/>
          <w:spacing w:val="-6"/>
          <w:kern w:val="0"/>
          <w:sz w:val="32"/>
          <w:szCs w:val="32"/>
        </w:rPr>
        <w:t>监测项目。通过现场信息收集、信息研判、代表性样品分析等途径，确定主要污染物及监测项目。监测项目应考虑主要污染物在环境中可能产生的化学反应、衍生成其他有毒有害物质，有条件的地区可同时开展水生生物指标的监测，为后期损害评估提供第一手资料。</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⑤</w:t>
      </w:r>
      <w:r>
        <w:rPr>
          <w:rFonts w:hint="eastAsia" w:ascii="仿宋_GB2312" w:hAnsi="宋体" w:eastAsia="仿宋_GB2312" w:cs="宋体"/>
          <w:color w:val="000000"/>
          <w:spacing w:val="-6"/>
          <w:kern w:val="0"/>
          <w:sz w:val="32"/>
          <w:szCs w:val="32"/>
        </w:rPr>
        <w:t>分析方法。具备现场监测条件的监测项目，应尽量在现场监测。必要时，备份样品送实验室监（复）测，以确认现场定性或定量监测结果的准确性。</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⑥</w:t>
      </w:r>
      <w:r>
        <w:rPr>
          <w:rFonts w:hint="eastAsia" w:ascii="仿宋_GB2312" w:hAnsi="宋体" w:eastAsia="仿宋_GB2312" w:cs="宋体"/>
          <w:color w:val="000000"/>
          <w:spacing w:val="-6"/>
          <w:kern w:val="0"/>
          <w:sz w:val="32"/>
          <w:szCs w:val="32"/>
        </w:rPr>
        <w:t>监测结果与数据报告。应按照有关监测技术规范进行数据处理。监测结果可用定性、半定量或定量方式报出。监测结果可采用电话、传真、快报、简报、监测报告等形式第一时间报告现场应急指挥部。</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⑦</w:t>
      </w:r>
      <w:r>
        <w:rPr>
          <w:rFonts w:hint="eastAsia" w:ascii="仿宋_GB2312" w:hAnsi="宋体" w:eastAsia="仿宋_GB2312" w:cs="宋体"/>
          <w:color w:val="000000"/>
          <w:spacing w:val="-6"/>
          <w:kern w:val="0"/>
          <w:sz w:val="32"/>
          <w:szCs w:val="32"/>
        </w:rPr>
        <w:t>监测数据的质量保证。应急监测过程中的样品采集、现场监测、实验室监测、数据统计等环节，都应有质量控制措施，并对应急监测报告实行三级审核。</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eastAsia="仿宋_GB2312"/>
          <w:color w:val="000000"/>
          <w:spacing w:val="-6"/>
          <w:kern w:val="0"/>
          <w:sz w:val="32"/>
          <w:szCs w:val="32"/>
        </w:rPr>
        <w:t>4</w:t>
      </w:r>
      <w:r>
        <w:rPr>
          <w:rFonts w:hint="eastAsia" w:ascii="仿宋_GB2312" w:hAnsi="宋体" w:eastAsia="仿宋_GB2312" w:cs="宋体"/>
          <w:color w:val="000000"/>
          <w:spacing w:val="-6"/>
          <w:kern w:val="0"/>
          <w:sz w:val="32"/>
          <w:szCs w:val="32"/>
        </w:rPr>
        <w:t>）指令相关应急救援力量和专家赶赴现场参加、指导现场应急处置、救援工作，必要时请求金华或其他地区专业应急力量实施增援。</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5</w:t>
      </w:r>
      <w:r>
        <w:rPr>
          <w:rFonts w:hint="eastAsia" w:ascii="仿宋_GB2312" w:hAnsi="宋体" w:eastAsia="仿宋_GB2312" w:cs="宋体"/>
          <w:color w:val="000000"/>
          <w:spacing w:val="-6"/>
          <w:kern w:val="0"/>
          <w:sz w:val="32"/>
          <w:szCs w:val="32"/>
        </w:rPr>
        <w:t>）加强保障工作。启用应急储备的救援物资和设备、应急专项资金，必要时征收、征用其他急需的物资、设备，或者组织有关企业生产、提供应急物资，组织开展人员运输和物资保障等。</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6</w:t>
      </w:r>
      <w:r>
        <w:rPr>
          <w:rFonts w:hint="eastAsia" w:ascii="仿宋_GB2312" w:hAnsi="宋体" w:eastAsia="仿宋_GB2312" w:cs="宋体"/>
          <w:color w:val="000000"/>
          <w:spacing w:val="-6"/>
          <w:kern w:val="0"/>
          <w:sz w:val="32"/>
          <w:szCs w:val="32"/>
        </w:rPr>
        <w:t>）社会稳定组应关注市场供应情况及公众反应，加强对饮用水等商品的市场监管和调控。禁止受污染食品和饮用水的生产、加工、流通和食用，防范因饮用水突发饮用水源环境事件造成的集体中毒等。</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w:t>
      </w:r>
      <w:r>
        <w:rPr>
          <w:rFonts w:hint="eastAsia" w:eastAsia="仿宋_GB2312"/>
          <w:color w:val="000000"/>
          <w:spacing w:val="-6"/>
          <w:kern w:val="0"/>
          <w:sz w:val="32"/>
          <w:szCs w:val="32"/>
        </w:rPr>
        <w:t>7</w:t>
      </w:r>
      <w:r>
        <w:rPr>
          <w:rFonts w:hint="eastAsia" w:ascii="仿宋_GB2312" w:hAnsi="宋体" w:eastAsia="仿宋_GB2312" w:cs="宋体"/>
          <w:color w:val="000000"/>
          <w:spacing w:val="-6"/>
          <w:kern w:val="0"/>
          <w:sz w:val="32"/>
          <w:szCs w:val="32"/>
        </w:rPr>
        <w:t>）法律、法规、规章规定的其他措施。</w:t>
      </w:r>
    </w:p>
    <w:p>
      <w:pPr>
        <w:spacing w:line="590" w:lineRule="exact"/>
        <w:ind w:firstLine="616" w:firstLineChars="200"/>
        <w:rPr>
          <w:rFonts w:hint="eastAsia" w:ascii="楷体_GB2312" w:hAnsi="楷体" w:eastAsia="楷体_GB2312"/>
          <w:spacing w:val="-6"/>
          <w:sz w:val="32"/>
          <w:szCs w:val="32"/>
        </w:rPr>
      </w:pPr>
      <w:bookmarkStart w:id="21" w:name="_Toc77668654"/>
      <w:r>
        <w:rPr>
          <w:rFonts w:hint="eastAsia" w:ascii="楷体_GB2312" w:hAnsi="楷体" w:eastAsia="楷体_GB2312"/>
          <w:spacing w:val="-6"/>
          <w:sz w:val="32"/>
          <w:szCs w:val="32"/>
        </w:rPr>
        <w:t>（三）信息发布</w:t>
      </w:r>
      <w:bookmarkEnd w:id="21"/>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市环境应急领导小组通过政府授权发布新闻稿、接受记者采访、举行新闻发布会、组织专家解读等方式，借助电视、广播、报纸、互联网等多种途径，主动、及时、准确、客观地向社会发布突发饮用水源污染事故和应对工作信息，回应社会关切，澄清不实信息，正确引导社会舆论。信息发布内容包括事件原因、污染程度、影响范围、应对措施、需要公众配合采取的措施、公众防范常识和事件调查处理进展情况等。</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对于较复杂的事故，可分阶段发布。</w:t>
      </w:r>
    </w:p>
    <w:p>
      <w:pPr>
        <w:spacing w:line="590" w:lineRule="exact"/>
        <w:ind w:firstLine="616"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6"/>
          <w:kern w:val="0"/>
          <w:sz w:val="32"/>
          <w:szCs w:val="32"/>
        </w:rPr>
        <w:t>对于跨行政区域的突发饮用水源</w:t>
      </w:r>
      <w:r>
        <w:rPr>
          <w:rFonts w:hint="eastAsia" w:ascii="仿宋_GB2312" w:hAnsi="宋体" w:eastAsia="仿宋_GB2312" w:cs="宋体"/>
          <w:color w:val="000000"/>
          <w:spacing w:val="-8"/>
          <w:kern w:val="0"/>
          <w:sz w:val="32"/>
          <w:szCs w:val="32"/>
        </w:rPr>
        <w:t>环境事件，可由上级政府发布。</w:t>
      </w:r>
    </w:p>
    <w:p>
      <w:pPr>
        <w:spacing w:line="590" w:lineRule="exact"/>
        <w:ind w:firstLine="616" w:firstLineChars="200"/>
        <w:rPr>
          <w:rFonts w:hint="eastAsia" w:ascii="楷体_GB2312" w:hAnsi="楷体" w:eastAsia="楷体_GB2312"/>
          <w:spacing w:val="-6"/>
          <w:sz w:val="32"/>
          <w:szCs w:val="32"/>
        </w:rPr>
      </w:pPr>
      <w:bookmarkStart w:id="22" w:name="_Toc77668655"/>
      <w:r>
        <w:rPr>
          <w:rFonts w:hint="eastAsia" w:ascii="楷体_GB2312" w:hAnsi="楷体" w:eastAsia="楷体_GB2312"/>
          <w:spacing w:val="-6"/>
          <w:sz w:val="32"/>
          <w:szCs w:val="32"/>
        </w:rPr>
        <w:t>（四）响应终止</w:t>
      </w:r>
      <w:bookmarkEnd w:id="22"/>
    </w:p>
    <w:p>
      <w:pPr>
        <w:spacing w:line="590" w:lineRule="exact"/>
        <w:ind w:firstLine="616" w:firstLineChars="200"/>
        <w:rPr>
          <w:rFonts w:ascii="仿宋_GB2312" w:hAnsi="宋体" w:eastAsia="仿宋_GB2312" w:cs="宋体"/>
          <w:color w:val="000000"/>
          <w:spacing w:val="-6"/>
          <w:kern w:val="0"/>
          <w:sz w:val="32"/>
          <w:szCs w:val="32"/>
        </w:rPr>
      </w:pPr>
      <w:r>
        <w:rPr>
          <w:rFonts w:eastAsia="楷体_GB2312"/>
          <w:color w:val="000000"/>
          <w:spacing w:val="-6"/>
          <w:kern w:val="0"/>
          <w:sz w:val="32"/>
          <w:szCs w:val="32"/>
        </w:rPr>
        <w:t>1</w:t>
      </w:r>
      <w:r>
        <w:rPr>
          <w:rFonts w:hint="eastAsia" w:ascii="仿宋_GB2312" w:hAnsi="宋体" w:eastAsia="仿宋_GB2312" w:cs="宋体"/>
          <w:color w:val="000000"/>
          <w:spacing w:val="-6"/>
          <w:kern w:val="0"/>
          <w:sz w:val="32"/>
          <w:szCs w:val="32"/>
        </w:rPr>
        <w:t>.终止条件</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当事件条件已经排除、污染物质已降至规定限值以内、所造成的危害基本消除时，终止应急响应。</w:t>
      </w:r>
    </w:p>
    <w:p>
      <w:pPr>
        <w:spacing w:line="590" w:lineRule="exact"/>
        <w:ind w:firstLine="616" w:firstLineChars="200"/>
        <w:rPr>
          <w:rFonts w:ascii="仿宋_GB2312" w:hAnsi="宋体" w:eastAsia="仿宋_GB2312" w:cs="宋体"/>
          <w:color w:val="000000"/>
          <w:spacing w:val="-6"/>
          <w:kern w:val="0"/>
          <w:sz w:val="32"/>
          <w:szCs w:val="32"/>
        </w:rPr>
      </w:pPr>
      <w:r>
        <w:rPr>
          <w:rFonts w:eastAsia="仿宋_GB2312"/>
          <w:color w:val="000000"/>
          <w:spacing w:val="-6"/>
          <w:kern w:val="0"/>
          <w:sz w:val="32"/>
          <w:szCs w:val="32"/>
        </w:rPr>
        <w:t>2</w:t>
      </w:r>
      <w:r>
        <w:rPr>
          <w:rFonts w:hint="eastAsia" w:ascii="仿宋_GB2312" w:hAnsi="宋体" w:eastAsia="仿宋_GB2312" w:cs="宋体"/>
          <w:color w:val="000000"/>
          <w:spacing w:val="-6"/>
          <w:kern w:val="0"/>
          <w:sz w:val="32"/>
          <w:szCs w:val="32"/>
        </w:rPr>
        <w:t>.终止程序</w:t>
      </w: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现场指挥部确认终止时机，或责任单位提出终止申请，经现场指挥部批准。</w:t>
      </w:r>
    </w:p>
    <w:p>
      <w:pPr>
        <w:spacing w:line="590" w:lineRule="exact"/>
        <w:ind w:firstLine="616" w:firstLineChars="200"/>
        <w:rPr>
          <w:rFonts w:ascii="黑体" w:hAnsi="黑体" w:eastAsia="黑体"/>
          <w:spacing w:val="-6"/>
          <w:sz w:val="32"/>
          <w:szCs w:val="32"/>
        </w:rPr>
      </w:pPr>
      <w:bookmarkStart w:id="23" w:name="_Toc77668656"/>
      <w:r>
        <w:rPr>
          <w:rFonts w:hint="eastAsia" w:ascii="黑体" w:hAnsi="黑体" w:eastAsia="黑体"/>
          <w:spacing w:val="-6"/>
          <w:sz w:val="32"/>
          <w:szCs w:val="32"/>
        </w:rPr>
        <w:t>六、后期工作</w:t>
      </w:r>
      <w:bookmarkEnd w:id="23"/>
    </w:p>
    <w:p>
      <w:pPr>
        <w:spacing w:line="590" w:lineRule="exact"/>
        <w:ind w:firstLine="616" w:firstLineChars="200"/>
        <w:rPr>
          <w:rFonts w:hint="eastAsia" w:ascii="楷体_GB2312" w:hAnsi="楷体" w:eastAsia="楷体_GB2312"/>
          <w:spacing w:val="-6"/>
          <w:sz w:val="32"/>
          <w:szCs w:val="32"/>
        </w:rPr>
      </w:pPr>
      <w:bookmarkStart w:id="24" w:name="_Toc77668657"/>
      <w:r>
        <w:rPr>
          <w:rFonts w:hint="eastAsia" w:ascii="楷体_GB2312" w:hAnsi="楷体" w:eastAsia="楷体_GB2312"/>
          <w:spacing w:val="-6"/>
          <w:sz w:val="32"/>
          <w:szCs w:val="32"/>
        </w:rPr>
        <w:t>（一）损害评估</w:t>
      </w:r>
      <w:bookmarkEnd w:id="24"/>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突发饮用水源环境事件应急响应终止后，各部门应当在市环境应急领导小组的统一部署下，组织开展突发饮用水源环境事件环境影响和损失等评估工作，并依法向市政府报告，为事件调查处理、损害赔偿、环境修复和生态恢复重建等提供依据。</w:t>
      </w:r>
    </w:p>
    <w:p>
      <w:pPr>
        <w:spacing w:line="590" w:lineRule="exact"/>
        <w:ind w:firstLine="616" w:firstLineChars="200"/>
        <w:rPr>
          <w:rFonts w:hint="eastAsia" w:ascii="楷体_GB2312" w:hAnsi="楷体" w:eastAsia="楷体_GB2312"/>
          <w:spacing w:val="-6"/>
          <w:sz w:val="32"/>
          <w:szCs w:val="32"/>
        </w:rPr>
      </w:pPr>
      <w:bookmarkStart w:id="25" w:name="_Toc77668658"/>
      <w:r>
        <w:rPr>
          <w:rFonts w:hint="eastAsia" w:ascii="楷体_GB2312" w:hAnsi="楷体" w:eastAsia="楷体_GB2312"/>
          <w:spacing w:val="-6"/>
          <w:sz w:val="32"/>
          <w:szCs w:val="32"/>
        </w:rPr>
        <w:t>（二）事件调查</w:t>
      </w:r>
      <w:bookmarkEnd w:id="25"/>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突发饮用水源环境事件发生后，根据相关规定，由生态环境分局牵头，会同相关部门组成调查组，组织开展调查工作，查明原因和性质，评估事件影响，认定事件责任，提出整改防范措施和处理建议。</w:t>
      </w:r>
    </w:p>
    <w:p>
      <w:pPr>
        <w:spacing w:line="590" w:lineRule="exact"/>
        <w:ind w:firstLine="616" w:firstLineChars="200"/>
        <w:rPr>
          <w:rFonts w:hint="eastAsia" w:ascii="楷体_GB2312" w:hAnsi="楷体" w:eastAsia="楷体_GB2312"/>
          <w:spacing w:val="-6"/>
          <w:sz w:val="32"/>
          <w:szCs w:val="32"/>
        </w:rPr>
      </w:pPr>
      <w:bookmarkStart w:id="26" w:name="_Toc77668659"/>
      <w:r>
        <w:rPr>
          <w:rFonts w:hint="eastAsia" w:ascii="楷体_GB2312" w:hAnsi="楷体" w:eastAsia="楷体_GB2312"/>
          <w:spacing w:val="-6"/>
          <w:sz w:val="32"/>
          <w:szCs w:val="32"/>
        </w:rPr>
        <w:t>（三）善后处置</w:t>
      </w:r>
      <w:bookmarkEnd w:id="26"/>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善后处理及应急保障组根据遭受损失的情况，制订救助、补偿、抚慰、抚恤、安置和环境恢复等善后工作方案并组织实施，妥善解决因突发饮用水源环境事件引发的矛盾和纠纷。保险机构要及时开展相关理赔工作。</w:t>
      </w:r>
    </w:p>
    <w:p>
      <w:pPr>
        <w:spacing w:line="590" w:lineRule="exact"/>
        <w:ind w:firstLine="616" w:firstLineChars="200"/>
        <w:rPr>
          <w:rFonts w:hint="eastAsia" w:ascii="楷体_GB2312" w:hAnsi="楷体" w:eastAsia="楷体_GB2312"/>
          <w:spacing w:val="-6"/>
          <w:sz w:val="32"/>
          <w:szCs w:val="32"/>
        </w:rPr>
      </w:pPr>
      <w:bookmarkStart w:id="27" w:name="_Toc77668660"/>
      <w:r>
        <w:rPr>
          <w:rFonts w:hint="eastAsia" w:ascii="楷体_GB2312" w:hAnsi="楷体" w:eastAsia="楷体_GB2312"/>
          <w:spacing w:val="-6"/>
          <w:sz w:val="32"/>
          <w:szCs w:val="32"/>
        </w:rPr>
        <w:t>（四）总结评估</w:t>
      </w:r>
      <w:bookmarkEnd w:id="27"/>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应急处置工作结束后，</w:t>
      </w:r>
      <w:r>
        <w:rPr>
          <w:rFonts w:hint="eastAsia" w:ascii="仿宋_GB2312" w:hAnsi="宋体" w:eastAsia="仿宋_GB2312" w:cs="宋体"/>
          <w:color w:val="000000"/>
          <w:spacing w:val="-10"/>
          <w:kern w:val="0"/>
          <w:sz w:val="32"/>
          <w:szCs w:val="32"/>
        </w:rPr>
        <w:t>生态环境分局应当及时总结、评估应急处置工作情况，提出改进措施，并向市政府和金华市生态环境局报告。</w:t>
      </w:r>
    </w:p>
    <w:p>
      <w:pPr>
        <w:spacing w:line="590" w:lineRule="exact"/>
        <w:ind w:firstLine="616" w:firstLineChars="200"/>
        <w:rPr>
          <w:rFonts w:ascii="黑体" w:hAnsi="黑体" w:eastAsia="黑体"/>
          <w:spacing w:val="-6"/>
          <w:sz w:val="32"/>
          <w:szCs w:val="32"/>
        </w:rPr>
      </w:pPr>
      <w:bookmarkStart w:id="28" w:name="_Toc77668661"/>
      <w:r>
        <w:rPr>
          <w:rFonts w:hint="eastAsia" w:ascii="黑体" w:hAnsi="黑体" w:eastAsia="黑体"/>
          <w:spacing w:val="-6"/>
          <w:sz w:val="32"/>
          <w:szCs w:val="32"/>
        </w:rPr>
        <w:t>七、应急保障</w:t>
      </w:r>
      <w:bookmarkEnd w:id="28"/>
    </w:p>
    <w:p>
      <w:pPr>
        <w:spacing w:line="590" w:lineRule="exact"/>
        <w:ind w:firstLine="616" w:firstLineChars="200"/>
        <w:rPr>
          <w:rFonts w:hint="eastAsia" w:ascii="楷体_GB2312" w:hAnsi="楷体" w:eastAsia="楷体_GB2312"/>
          <w:spacing w:val="-6"/>
          <w:sz w:val="32"/>
          <w:szCs w:val="32"/>
        </w:rPr>
      </w:pPr>
      <w:bookmarkStart w:id="29" w:name="_Toc77668662"/>
      <w:r>
        <w:rPr>
          <w:rFonts w:hint="eastAsia" w:ascii="楷体_GB2312" w:hAnsi="楷体" w:eastAsia="楷体_GB2312"/>
          <w:spacing w:val="-6"/>
          <w:sz w:val="32"/>
          <w:szCs w:val="32"/>
        </w:rPr>
        <w:t>（一）资金保障</w:t>
      </w:r>
      <w:bookmarkEnd w:id="29"/>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突发饮用水源环境事件应急处置所需经费首先由事件责任单位承担。财政局应当对突发饮用水源环境事件应急工作和环境应急能力建设给予有力支持，为突发饮用水源环境事件应急处置工作提供资金保障。</w:t>
      </w:r>
    </w:p>
    <w:p>
      <w:pPr>
        <w:spacing w:line="590" w:lineRule="exact"/>
        <w:ind w:firstLine="616" w:firstLineChars="200"/>
        <w:rPr>
          <w:rFonts w:hint="eastAsia" w:ascii="楷体_GB2312" w:hAnsi="楷体" w:eastAsia="楷体_GB2312"/>
          <w:spacing w:val="-6"/>
          <w:sz w:val="32"/>
          <w:szCs w:val="32"/>
        </w:rPr>
      </w:pPr>
      <w:bookmarkStart w:id="30" w:name="_Toc77668663"/>
      <w:r>
        <w:rPr>
          <w:rFonts w:hint="eastAsia" w:ascii="楷体_GB2312" w:hAnsi="楷体" w:eastAsia="楷体_GB2312"/>
          <w:spacing w:val="-6"/>
          <w:sz w:val="32"/>
          <w:szCs w:val="32"/>
        </w:rPr>
        <w:t>（二）物资保障</w:t>
      </w:r>
      <w:bookmarkEnd w:id="30"/>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各部门要根据工作需要和职责要求，加强危险化学品、各类常规和特殊污染物检验、鉴定和监测设备建设；增加应急处置、快速机动和自身防护装备、物资的储备，不断提高应急能力。</w:t>
      </w:r>
    </w:p>
    <w:p>
      <w:pPr>
        <w:spacing w:line="590" w:lineRule="exact"/>
        <w:ind w:firstLine="616" w:firstLineChars="200"/>
        <w:rPr>
          <w:rFonts w:hint="eastAsia" w:ascii="楷体_GB2312" w:hAnsi="楷体" w:eastAsia="楷体_GB2312"/>
          <w:spacing w:val="-6"/>
          <w:sz w:val="32"/>
          <w:szCs w:val="32"/>
        </w:rPr>
      </w:pPr>
      <w:bookmarkStart w:id="31" w:name="_Toc77668664"/>
      <w:r>
        <w:rPr>
          <w:rFonts w:hint="eastAsia" w:ascii="楷体_GB2312" w:hAnsi="楷体" w:eastAsia="楷体_GB2312"/>
          <w:spacing w:val="-6"/>
          <w:sz w:val="32"/>
          <w:szCs w:val="32"/>
        </w:rPr>
        <w:t>（三）通信保障</w:t>
      </w:r>
      <w:bookmarkEnd w:id="31"/>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各部门要建立和完善环境安全应急指挥系统、环境应急处置联动系统和环境安全科学预警系统；配备必要的有线、无线通信器材，确保预案启动时应急指挥部和有关部门及现场应急队伍间的联络畅通。</w:t>
      </w:r>
    </w:p>
    <w:p>
      <w:pPr>
        <w:spacing w:line="590" w:lineRule="exact"/>
        <w:ind w:firstLine="616" w:firstLineChars="200"/>
        <w:rPr>
          <w:rFonts w:hint="eastAsia" w:ascii="楷体_GB2312" w:hAnsi="楷体" w:eastAsia="楷体_GB2312"/>
          <w:spacing w:val="-6"/>
          <w:sz w:val="32"/>
          <w:szCs w:val="32"/>
        </w:rPr>
      </w:pPr>
      <w:bookmarkStart w:id="32" w:name="_Toc77668665"/>
      <w:r>
        <w:rPr>
          <w:rFonts w:hint="eastAsia" w:ascii="楷体_GB2312" w:hAnsi="楷体" w:eastAsia="楷体_GB2312"/>
          <w:spacing w:val="-6"/>
          <w:sz w:val="32"/>
          <w:szCs w:val="32"/>
        </w:rPr>
        <w:t>（四）人力资源保障</w:t>
      </w:r>
      <w:bookmarkEnd w:id="32"/>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各部门要加强环境应急管理机构建设，建立突发饮用水源环境事件的应急处置力量，完善环境应急网络，确保在突发饮用水源环境事件发生后，能迅速参与并完成现场处置工作。</w:t>
      </w:r>
    </w:p>
    <w:p>
      <w:pPr>
        <w:spacing w:line="590" w:lineRule="exact"/>
        <w:ind w:firstLine="616" w:firstLineChars="200"/>
        <w:rPr>
          <w:rFonts w:hint="eastAsia" w:ascii="楷体_GB2312" w:hAnsi="楷体" w:eastAsia="楷体_GB2312"/>
          <w:spacing w:val="-6"/>
          <w:sz w:val="32"/>
          <w:szCs w:val="32"/>
        </w:rPr>
      </w:pPr>
      <w:bookmarkStart w:id="33" w:name="_Toc77668666"/>
      <w:r>
        <w:rPr>
          <w:rFonts w:hint="eastAsia" w:ascii="楷体_GB2312" w:hAnsi="楷体" w:eastAsia="楷体_GB2312"/>
          <w:spacing w:val="-6"/>
          <w:sz w:val="32"/>
          <w:szCs w:val="32"/>
        </w:rPr>
        <w:t>（五）技术保障</w:t>
      </w:r>
      <w:bookmarkEnd w:id="33"/>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各部门应建立互联互通的环境应急指挥技术平台，实现信息共享，确保决策科学性；加强环境应急专家库建设，为突发饮用水源环境事件的应急处置与救援、事后恢复与重建提供技术支撑。</w:t>
      </w:r>
    </w:p>
    <w:p>
      <w:pPr>
        <w:spacing w:line="590" w:lineRule="exact"/>
        <w:ind w:firstLine="616" w:firstLineChars="200"/>
        <w:rPr>
          <w:rFonts w:hint="eastAsia" w:ascii="黑体" w:hAnsi="黑体" w:eastAsia="黑体"/>
          <w:spacing w:val="-6"/>
          <w:sz w:val="32"/>
          <w:szCs w:val="32"/>
        </w:rPr>
      </w:pPr>
      <w:bookmarkStart w:id="34" w:name="_Toc77668667"/>
      <w:r>
        <w:rPr>
          <w:rFonts w:hint="eastAsia" w:ascii="黑体" w:hAnsi="黑体" w:eastAsia="黑体"/>
          <w:spacing w:val="-6"/>
          <w:sz w:val="32"/>
          <w:szCs w:val="32"/>
        </w:rPr>
        <w:t>八、监督管理</w:t>
      </w:r>
      <w:bookmarkEnd w:id="34"/>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各部门应加强饮用水源保护有关法律、法规和政策的宣传，普及突发饮用水源环境事件预防和应急救援基本知识；根据职责组织开展环境应急管理教育培训工作，加强环境应急管理知识培训和突发饮用水源环境事件预防以及应急救助等方面的教育；按照预案职责要求，积极组织开展突发饮用水源环境事件应急预案的演练，提高应对突发饮用水源环境事件的能力。</w:t>
      </w:r>
    </w:p>
    <w:p>
      <w:pPr>
        <w:spacing w:line="590" w:lineRule="exact"/>
        <w:ind w:firstLine="616" w:firstLineChars="200"/>
        <w:rPr>
          <w:rFonts w:ascii="黑体" w:hAnsi="黑体" w:eastAsia="黑体"/>
          <w:spacing w:val="-6"/>
          <w:sz w:val="32"/>
          <w:szCs w:val="32"/>
        </w:rPr>
      </w:pPr>
      <w:bookmarkStart w:id="35" w:name="_Toc77668668"/>
      <w:r>
        <w:rPr>
          <w:rFonts w:hint="eastAsia" w:ascii="黑体" w:hAnsi="黑体" w:eastAsia="黑体"/>
          <w:spacing w:val="-6"/>
          <w:sz w:val="32"/>
          <w:szCs w:val="32"/>
        </w:rPr>
        <w:t>九、附则</w:t>
      </w:r>
      <w:bookmarkEnd w:id="35"/>
    </w:p>
    <w:p>
      <w:pPr>
        <w:spacing w:line="590" w:lineRule="exact"/>
        <w:ind w:firstLine="616" w:firstLineChars="200"/>
        <w:rPr>
          <w:rFonts w:hint="eastAsia" w:ascii="楷体_GB2312" w:hAnsi="楷体" w:eastAsia="楷体_GB2312"/>
          <w:spacing w:val="-6"/>
          <w:sz w:val="32"/>
          <w:szCs w:val="32"/>
        </w:rPr>
      </w:pPr>
      <w:bookmarkStart w:id="36" w:name="_Toc77668669"/>
      <w:r>
        <w:rPr>
          <w:rFonts w:hint="eastAsia" w:ascii="楷体_GB2312" w:hAnsi="楷体" w:eastAsia="楷体_GB2312"/>
          <w:spacing w:val="-6"/>
          <w:sz w:val="32"/>
          <w:szCs w:val="32"/>
        </w:rPr>
        <w:t>（一）预案管理</w:t>
      </w:r>
      <w:bookmarkEnd w:id="36"/>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由生态环境分局负责预案的日常管理。如饮用水源管理、应急救援相关法律法规的制定、修改和完善导致部门职责、应急资源发生变化，或应急过程中发现问题和出现新情况，由生态环境分局及时修订完善本预案，报市政府批准。</w:t>
      </w:r>
    </w:p>
    <w:p>
      <w:pPr>
        <w:spacing w:line="590" w:lineRule="exact"/>
        <w:ind w:firstLine="616" w:firstLineChars="200"/>
        <w:rPr>
          <w:rFonts w:hint="eastAsia" w:ascii="楷体_GB2312" w:hAnsi="楷体" w:eastAsia="楷体_GB2312"/>
          <w:spacing w:val="-6"/>
          <w:sz w:val="32"/>
          <w:szCs w:val="32"/>
        </w:rPr>
      </w:pPr>
      <w:bookmarkStart w:id="37" w:name="_Toc77668670"/>
      <w:r>
        <w:rPr>
          <w:rFonts w:hint="eastAsia" w:ascii="楷体_GB2312" w:hAnsi="楷体" w:eastAsia="楷体_GB2312"/>
          <w:spacing w:val="-6"/>
          <w:sz w:val="32"/>
          <w:szCs w:val="32"/>
        </w:rPr>
        <w:t>（二）预案演练</w:t>
      </w:r>
      <w:bookmarkEnd w:id="37"/>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市环境应急领导小组办公室要按照金华市生态环境局的总体安排组织进行应急预案的演练。通过演练，发现应急工作体系和工作机制存在的问题，不断完善应急预案，提高应急处置能力。</w:t>
      </w:r>
    </w:p>
    <w:p>
      <w:pPr>
        <w:spacing w:line="590" w:lineRule="exact"/>
        <w:ind w:firstLine="616" w:firstLineChars="200"/>
        <w:rPr>
          <w:rFonts w:hint="eastAsia" w:ascii="楷体_GB2312" w:hAnsi="楷体" w:eastAsia="楷体_GB2312"/>
          <w:spacing w:val="-6"/>
          <w:sz w:val="32"/>
          <w:szCs w:val="32"/>
        </w:rPr>
      </w:pPr>
      <w:bookmarkStart w:id="38" w:name="_Toc77668671"/>
      <w:r>
        <w:rPr>
          <w:rFonts w:hint="eastAsia" w:ascii="楷体_GB2312" w:hAnsi="楷体" w:eastAsia="楷体_GB2312"/>
          <w:spacing w:val="-6"/>
          <w:sz w:val="32"/>
          <w:szCs w:val="32"/>
        </w:rPr>
        <w:t>（三）解释部门</w:t>
      </w:r>
      <w:bookmarkEnd w:id="38"/>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本预案由生态环境分局负责解释。</w:t>
      </w:r>
    </w:p>
    <w:p>
      <w:pPr>
        <w:spacing w:line="590" w:lineRule="exact"/>
        <w:ind w:firstLine="616" w:firstLineChars="200"/>
        <w:rPr>
          <w:rFonts w:hint="eastAsia" w:ascii="楷体_GB2312" w:hAnsi="楷体" w:eastAsia="楷体_GB2312"/>
          <w:spacing w:val="-6"/>
          <w:sz w:val="32"/>
          <w:szCs w:val="32"/>
        </w:rPr>
      </w:pPr>
      <w:bookmarkStart w:id="39" w:name="_Toc77668672"/>
      <w:r>
        <w:rPr>
          <w:rFonts w:hint="eastAsia" w:ascii="楷体_GB2312" w:hAnsi="楷体" w:eastAsia="楷体_GB2312"/>
          <w:spacing w:val="-6"/>
          <w:sz w:val="32"/>
          <w:szCs w:val="32"/>
        </w:rPr>
        <w:t>（四）实施时间</w:t>
      </w:r>
      <w:bookmarkEnd w:id="39"/>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本预案自印发之日起实施。</w:t>
      </w:r>
    </w:p>
    <w:p>
      <w:pPr>
        <w:spacing w:line="590" w:lineRule="exact"/>
        <w:ind w:firstLine="616" w:firstLineChars="200"/>
        <w:rPr>
          <w:rFonts w:hint="eastAsia" w:ascii="仿宋_GB2312" w:hAnsi="宋体" w:eastAsia="仿宋_GB2312" w:cs="宋体"/>
          <w:color w:val="000000"/>
          <w:spacing w:val="-6"/>
          <w:kern w:val="0"/>
          <w:sz w:val="32"/>
          <w:szCs w:val="32"/>
        </w:rPr>
      </w:pPr>
    </w:p>
    <w:p>
      <w:pPr>
        <w:spacing w:line="590" w:lineRule="exact"/>
        <w:ind w:firstLine="616" w:firstLineChars="200"/>
        <w:rPr>
          <w:rFonts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附件：</w:t>
      </w:r>
      <w:r>
        <w:rPr>
          <w:rFonts w:hint="eastAsia" w:ascii="仿宋_GB2312" w:hAnsi="宋体" w:eastAsia="仿宋_GB2312" w:cs="宋体"/>
          <w:color w:val="000000"/>
          <w:spacing w:val="-10"/>
          <w:kern w:val="0"/>
          <w:sz w:val="32"/>
          <w:szCs w:val="32"/>
        </w:rPr>
        <w:t>义乌市集中式饮用水水源地突发环境事件应急预案流程图</w:t>
      </w:r>
    </w:p>
    <w:p>
      <w:pPr>
        <w:spacing w:line="590" w:lineRule="exact"/>
        <w:rPr>
          <w:rFonts w:hint="eastAsia" w:ascii="黑体" w:eastAsia="黑体"/>
          <w:color w:val="000000"/>
          <w:sz w:val="32"/>
          <w:szCs w:val="32"/>
        </w:rPr>
      </w:pPr>
      <w:r>
        <w:rPr>
          <w:color w:val="000000"/>
        </w:rPr>
        <w:br w:type="page"/>
      </w:r>
      <w:r>
        <w:rPr>
          <w:rFonts w:hint="eastAsia" w:ascii="黑体" w:eastAsia="黑体"/>
          <w:color w:val="000000"/>
          <w:sz w:val="32"/>
          <w:szCs w:val="32"/>
        </w:rPr>
        <w:t>附件</w:t>
      </w:r>
    </w:p>
    <w:p>
      <w:pPr>
        <w:spacing w:line="400" w:lineRule="exact"/>
        <w:rPr>
          <w:rFonts w:hint="eastAsia" w:ascii="黑体" w:eastAsia="黑体"/>
          <w:color w:val="000000"/>
          <w:sz w:val="32"/>
          <w:szCs w:val="32"/>
        </w:rPr>
      </w:pPr>
    </w:p>
    <w:p>
      <w:pPr>
        <w:spacing w:line="700" w:lineRule="exact"/>
        <w:jc w:val="center"/>
        <w:rPr>
          <w:rFonts w:hint="eastAsia" w:ascii="方正小标宋简体" w:hAnsi="宋体" w:eastAsia="方正小标宋简体" w:cs="宋体"/>
          <w:color w:val="000000"/>
          <w:spacing w:val="20"/>
          <w:kern w:val="0"/>
          <w:sz w:val="44"/>
          <w:szCs w:val="44"/>
        </w:rPr>
      </w:pPr>
      <w:r>
        <w:rPr>
          <w:rFonts w:hint="eastAsia" w:ascii="方正小标宋简体" w:hAnsi="宋体" w:eastAsia="方正小标宋简体" w:cs="宋体"/>
          <w:color w:val="000000"/>
          <w:spacing w:val="20"/>
          <w:kern w:val="0"/>
          <w:sz w:val="44"/>
          <w:szCs w:val="44"/>
        </w:rPr>
        <w:t>义乌市集中式饮用水水源地突发环境事件应急预案流程图</w:t>
      </w:r>
    </w:p>
    <w:p>
      <w:pPr>
        <w:jc w:val="center"/>
        <w:rPr>
          <w:rFonts w:hint="eastAsia"/>
          <w:color w:val="000000"/>
        </w:rPr>
      </w:pPr>
      <w:r>
        <w:rPr>
          <w:rFonts w:hint="eastAsia"/>
        </w:rPr>
        <w:object>
          <v:shape id="_x0000_i1028" o:spt="75" type="#_x0000_t75" style="height:519.95pt;width:323.2pt;" o:ole="t" filled="f" o:preferrelative="t" stroked="f" coordsize="21600,21600">
            <v:path/>
            <v:fill on="f" focussize="0,0"/>
            <v:stroke on="f"/>
            <v:imagedata r:id="rId11" o:title=""/>
            <o:lock v:ext="edit" aspectratio="t"/>
            <w10:wrap type="none"/>
            <w10:anchorlock/>
          </v:shape>
          <o:OLEObject Type="Embed" ProgID="Msxml2.SAXXMLReader.5.0" ShapeID="_x0000_i1028" DrawAspect="Content" ObjectID="_1468075725" r:id="rId10">
            <o:LockedField>false</o:LockedField>
          </o:OLEObject>
        </w:object>
      </w: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240" w:lineRule="exact"/>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588"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12" w:wrap="around" w:vAnchor="text" w:hAnchor="page" w:x="9205" w:y="-2"/>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8</w:t>
    </w:r>
    <w:r>
      <w:rPr>
        <w:rStyle w:val="6"/>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bdr w:val="single" w:color="auto" w:sz="6" w:space="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30160"/>
    <w:rsid w:val="7463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2021-07-29T02:21:00Z</dcterms:created>
  <dc:creator>Administrator</dc:creator>
  <cp:lastModifiedBy>Administrator</cp:lastModifiedBy>
  <dcterms:modified xsi:type="dcterms:W3CDTF">2021-07-29T02:22:17Z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AB608C7FC395482B89D76455D74193BE</vt:lpwstr>
  </property>
</Properties>
</file>