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宋体" w:eastAsia="黑体"/>
          <w:spacing w:val="-6"/>
          <w:sz w:val="42"/>
          <w:szCs w:val="42"/>
        </w:rPr>
      </w:pPr>
      <w:r>
        <w:rPr>
          <w:rFonts w:hint="eastAsia" w:ascii="黑体" w:hAnsi="宋体" w:eastAsia="黑体"/>
          <w:spacing w:val="-6"/>
          <w:sz w:val="42"/>
          <w:szCs w:val="42"/>
        </w:rPr>
        <w:t>附件</w:t>
      </w:r>
    </w:p>
    <w:p>
      <w:pPr>
        <w:pStyle w:val="7"/>
        <w:ind w:firstLine="0" w:firstLineChars="0"/>
        <w:jc w:val="both"/>
        <w:outlineLvl w:val="0"/>
        <w:rPr>
          <w:rFonts w:eastAsia="宋体"/>
          <w:bCs/>
        </w:rPr>
      </w:pPr>
    </w:p>
    <w:p>
      <w:pPr>
        <w:pStyle w:val="7"/>
        <w:spacing w:line="700" w:lineRule="exact"/>
        <w:ind w:firstLine="0" w:firstLineChars="0"/>
        <w:outlineLvl w:val="0"/>
        <w:rPr>
          <w:rFonts w:hint="eastAsia" w:ascii="方正小标宋简体" w:eastAsia="方正小标宋简体"/>
          <w:spacing w:val="20"/>
          <w:sz w:val="56"/>
          <w:szCs w:val="56"/>
        </w:rPr>
      </w:pPr>
      <w:r>
        <w:rPr>
          <w:rFonts w:hint="eastAsia" w:ascii="方正小标宋简体" w:eastAsia="方正小标宋简体"/>
          <w:spacing w:val="20"/>
          <w:sz w:val="56"/>
          <w:szCs w:val="56"/>
        </w:rPr>
        <w:t>义乌市重要水域名录基础信息表</w:t>
      </w:r>
    </w:p>
    <w:p>
      <w:pPr>
        <w:pStyle w:val="7"/>
        <w:spacing w:line="340" w:lineRule="exact"/>
        <w:ind w:firstLine="0" w:firstLineChars="0"/>
        <w:outlineLvl w:val="0"/>
        <w:rPr>
          <w:rFonts w:hint="eastAsia" w:ascii="方正小标宋简体" w:eastAsia="方正小标宋简体"/>
          <w:bCs/>
        </w:rPr>
      </w:pPr>
    </w:p>
    <w:p>
      <w:pPr>
        <w:pStyle w:val="7"/>
        <w:spacing w:after="312" w:afterLines="100" w:line="700" w:lineRule="exact"/>
        <w:ind w:firstLine="0" w:firstLineChars="0"/>
        <w:outlineLvl w:val="0"/>
        <w:rPr>
          <w:rFonts w:hint="eastAsia" w:ascii="方正小标宋简体" w:eastAsia="方正小标宋简体"/>
          <w:bCs/>
          <w:spacing w:val="20"/>
          <w:sz w:val="50"/>
          <w:szCs w:val="50"/>
        </w:rPr>
      </w:pPr>
      <w:r>
        <w:rPr>
          <w:rFonts w:hint="eastAsia" w:ascii="方正小标宋简体" w:eastAsia="方正小标宋简体"/>
          <w:bCs/>
          <w:spacing w:val="20"/>
          <w:sz w:val="50"/>
          <w:szCs w:val="50"/>
        </w:rPr>
        <w:t>饮用水水源保护区</w:t>
      </w:r>
    </w:p>
    <w:tbl>
      <w:tblPr>
        <w:tblStyle w:val="4"/>
        <w:tblW w:w="5166" w:type="pct"/>
        <w:jc w:val="center"/>
        <w:tblLayout w:type="fixed"/>
        <w:tblCellMar>
          <w:top w:w="40" w:type="dxa"/>
          <w:left w:w="68" w:type="dxa"/>
          <w:bottom w:w="40" w:type="dxa"/>
          <w:right w:w="68" w:type="dxa"/>
        </w:tblCellMar>
      </w:tblPr>
      <w:tblGrid>
        <w:gridCol w:w="776"/>
        <w:gridCol w:w="2217"/>
        <w:gridCol w:w="1789"/>
        <w:gridCol w:w="1009"/>
        <w:gridCol w:w="757"/>
        <w:gridCol w:w="1416"/>
        <w:gridCol w:w="1088"/>
        <w:gridCol w:w="1437"/>
        <w:gridCol w:w="709"/>
        <w:gridCol w:w="1256"/>
        <w:gridCol w:w="1251"/>
        <w:gridCol w:w="1106"/>
        <w:gridCol w:w="1049"/>
        <w:gridCol w:w="1251"/>
        <w:gridCol w:w="1106"/>
        <w:gridCol w:w="996"/>
        <w:gridCol w:w="1563"/>
        <w:gridCol w:w="1216"/>
      </w:tblGrid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375" w:hRule="atLeast"/>
          <w:jc w:val="center"/>
        </w:trPr>
        <w:tc>
          <w:tcPr>
            <w:tcW w:w="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2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名称</w:t>
            </w:r>
          </w:p>
        </w:tc>
        <w:tc>
          <w:tcPr>
            <w:tcW w:w="17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所在水功能区</w:t>
            </w:r>
          </w:p>
        </w:tc>
        <w:tc>
          <w:tcPr>
            <w:tcW w:w="10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160" w:type="dxa"/>
              <w:right w:w="16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所属</w:t>
            </w:r>
          </w:p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流域/</w:t>
            </w:r>
          </w:p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水系</w:t>
            </w:r>
          </w:p>
        </w:tc>
        <w:tc>
          <w:tcPr>
            <w:tcW w:w="7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所属地形地貌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河流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（湖库）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所在地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理位置</w:t>
            </w:r>
          </w:p>
        </w:tc>
        <w:tc>
          <w:tcPr>
            <w:tcW w:w="14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等级</w:t>
            </w:r>
          </w:p>
        </w:tc>
        <w:tc>
          <w:tcPr>
            <w:tcW w:w="70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范围</w:t>
            </w:r>
          </w:p>
        </w:tc>
        <w:tc>
          <w:tcPr>
            <w:tcW w:w="9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16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面积/</w:t>
            </w:r>
          </w:p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长度</w:t>
            </w:r>
          </w:p>
          <w:p>
            <w:pPr>
              <w:widowControl/>
              <w:snapToGrid w:val="0"/>
              <w:textAlignment w:val="center"/>
              <w:rPr>
                <w:rFonts w:hint="eastAsia" w:eastAsia="黑体"/>
                <w:bCs/>
                <w:spacing w:val="-10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bCs/>
                <w:spacing w:val="-10"/>
                <w:kern w:val="0"/>
                <w:sz w:val="24"/>
                <w:lang w:bidi="ar"/>
              </w:rPr>
              <w:t>（</w:t>
            </w:r>
            <w:r>
              <w:rPr>
                <w:rFonts w:eastAsia="黑体"/>
                <w:bCs/>
                <w:spacing w:val="-10"/>
                <w:kern w:val="0"/>
                <w:sz w:val="24"/>
                <w:lang w:bidi="ar"/>
              </w:rPr>
              <w:t>km</w:t>
            </w:r>
            <w:r>
              <w:rPr>
                <w:rFonts w:eastAsia="黑体"/>
                <w:bCs/>
                <w:spacing w:val="-1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eastAsia="黑体"/>
                <w:bCs/>
                <w:spacing w:val="-10"/>
                <w:kern w:val="0"/>
                <w:sz w:val="24"/>
                <w:lang w:bidi="ar"/>
              </w:rPr>
              <w:t>/</w:t>
            </w:r>
          </w:p>
          <w:p>
            <w:pPr>
              <w:widowControl/>
              <w:snapToGrid w:val="0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eastAsia="黑体"/>
                <w:bCs/>
                <w:spacing w:val="-10"/>
                <w:kern w:val="0"/>
                <w:sz w:val="24"/>
                <w:lang w:bidi="ar"/>
              </w:rPr>
              <w:t>km</w:t>
            </w:r>
            <w:r>
              <w:rPr>
                <w:rFonts w:hint="eastAsia" w:eastAsia="黑体"/>
                <w:bCs/>
                <w:spacing w:val="-10"/>
                <w:kern w:val="0"/>
                <w:sz w:val="24"/>
                <w:lang w:bidi="ar"/>
              </w:rPr>
              <w:t>）</w:t>
            </w:r>
          </w:p>
        </w:tc>
        <w:tc>
          <w:tcPr>
            <w:tcW w:w="15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pacing w:val="-6"/>
                <w:sz w:val="24"/>
              </w:rPr>
            </w:pPr>
            <w:r>
              <w:rPr>
                <w:rFonts w:hint="eastAsia" w:ascii="黑体" w:eastAsia="黑体"/>
                <w:bCs/>
                <w:spacing w:val="-6"/>
                <w:kern w:val="0"/>
                <w:sz w:val="24"/>
                <w:lang w:bidi="ar"/>
              </w:rPr>
              <w:t>主要供水范围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功能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315" w:hRule="atLeast"/>
          <w:jc w:val="center"/>
        </w:trPr>
        <w:tc>
          <w:tcPr>
            <w:tcW w:w="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起始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断面</w:t>
            </w:r>
          </w:p>
        </w:tc>
        <w:tc>
          <w:tcPr>
            <w:tcW w:w="2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地理坐标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4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终止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断面</w:t>
            </w:r>
          </w:p>
        </w:tc>
        <w:tc>
          <w:tcPr>
            <w:tcW w:w="2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地理坐标</w:t>
            </w: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经度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纬度</w:t>
            </w: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经度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  <w:lang w:bidi="ar"/>
              </w:rPr>
              <w:t>纬度</w:t>
            </w:r>
          </w:p>
        </w:tc>
        <w:tc>
          <w:tcPr>
            <w:tcW w:w="9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八都水库水源地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八都</w:t>
            </w:r>
            <w:r>
              <w:rPr>
                <w:rFonts w:hint="eastAsia" w:eastAsia="仿宋_GB2312"/>
                <w:spacing w:val="-6"/>
                <w:kern w:val="0"/>
                <w:sz w:val="24"/>
                <w:lang w:bidi="ar"/>
              </w:rPr>
              <w:t>—</w:t>
            </w: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东塘水库义乌饮用水源区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八都水库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义乌市大陈镇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县级以上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八都水库源头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120.253056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29.468333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八都水库大坝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120.167222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29.468611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1.33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义乌城区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金华江</w:t>
            </w:r>
            <w:r>
              <w:rPr>
                <w:rFonts w:hint="eastAsia" w:eastAsia="仿宋_GB2312"/>
                <w:spacing w:val="-1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东阳江</w:t>
            </w:r>
            <w:r>
              <w:rPr>
                <w:rFonts w:hint="eastAsia" w:eastAsia="仿宋_GB2312"/>
                <w:spacing w:val="-10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廿三里街道群益村卫星水库型水源地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卫星水库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义乌市廿三里街道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卫星水库源头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120.208889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29.406944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卫星水库大坝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120.188333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29.379722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0.36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义乌市廿三里街道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3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金华江</w:t>
            </w:r>
            <w:r>
              <w:rPr>
                <w:rFonts w:hint="eastAsia" w:eastAsia="仿宋_GB2312"/>
                <w:spacing w:val="-1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东阳江</w:t>
            </w:r>
            <w:r>
              <w:rPr>
                <w:rFonts w:hint="eastAsia" w:eastAsia="仿宋_GB2312"/>
                <w:spacing w:val="-10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spacing w:val="-10"/>
                <w:kern w:val="0"/>
                <w:sz w:val="24"/>
                <w:lang w:bidi="ar"/>
              </w:rPr>
              <w:t>赤岸镇张田畈村枫坑水库型水源地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枫坑水库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枫坑水库源头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119.976111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29.037222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枫坑水库大坝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119.988889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29.084722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0.64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4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金华江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东阳江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赤岸镇柏峰水库型水源地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吴溪柏峰水库义乌饮用水源区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柏峰水库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柏峰水库源头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120.055556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29.077778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柏峰水库大坝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120.041944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29.132222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1.14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5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金华江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东阳江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赤岸镇古寺水库型水源地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古寺水库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农村集中饮用水源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古寺水库源头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119.922222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29.075000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古寺水库大坝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119.908611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29.082222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0.18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义乌市赤岸镇大桥等7个村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6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金华江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东阳江</w:t>
            </w:r>
            <w:r>
              <w:rPr>
                <w:rFonts w:hint="eastAsia" w:eastAsia="仿宋_GB2312"/>
                <w:spacing w:val="-12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上溪镇岩口水库型水源地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航慈溪岩口水库义乌饮用水源区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岩口水库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义乌市上溪镇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岩口水库源头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119.897222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29.348611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岩口水库大坝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119.918889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29.289444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2.91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义乌市上溪镇、义亭镇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7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浦阳江苏溪镇翁界村巧溪水库型水源地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大陈江巧溪水库义乌饮用水源区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巧溪水库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义乌市苏溪镇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集中式城镇饮用水源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巧溪水库源头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120.266667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29.440278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巧溪水库大坝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120.218498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29.429400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1.11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义乌市苏溪镇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8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浦阳江大陈镇东联村龙门脚水库型水源地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龙门脚水库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义乌市大陈镇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农村集中饮用水源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龙门脚水库源头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120.209722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29.518611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龙门脚水库大坝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120.189722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29.510278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0.11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义乌市大陈镇东联等27个村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440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9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王大坑水库水源地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王大坑水库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义乌市廿三里街道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农村集中饮用水源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王大坑水库库尾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120.228732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29.387591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王大坑水库大坝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120.219914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29.376472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0.33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义乌市廿三里街道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行洪排涝，灌溉供水</w:t>
            </w:r>
          </w:p>
        </w:tc>
      </w:tr>
      <w:tr>
        <w:tblPrEx>
          <w:tblCellMar>
            <w:top w:w="40" w:type="dxa"/>
            <w:left w:w="68" w:type="dxa"/>
            <w:bottom w:w="40" w:type="dxa"/>
            <w:right w:w="68" w:type="dxa"/>
          </w:tblCellMar>
        </w:tblPrEx>
        <w:trPr>
          <w:trHeight w:val="500" w:hRule="atLeast"/>
          <w:jc w:val="center"/>
        </w:trPr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10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山后水库水源地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钱塘江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浙中盆地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山后水库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义乌市上溪镇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农村集中饮用水源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农村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山后水库库尾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119.905783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29.372418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山后水库大坝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119.903726 </w:t>
            </w: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29.373442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 xml:space="preserve">0.04 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  <w:lang w:bidi="ar"/>
              </w:rPr>
              <w:t>义乌市上溪镇黄山村和塘西村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lang w:bidi="ar"/>
              </w:rPr>
              <w:t>灌溉供水</w:t>
            </w:r>
          </w:p>
        </w:tc>
      </w:tr>
    </w:tbl>
    <w:p>
      <w:pPr>
        <w:ind w:firstLine="520"/>
      </w:pPr>
    </w:p>
    <w:p>
      <w:pPr>
        <w:pStyle w:val="7"/>
        <w:numPr>
          <w:ilvl w:val="1"/>
          <w:numId w:val="1"/>
        </w:numPr>
        <w:ind w:firstLineChars="0"/>
        <w:outlineLvl w:val="0"/>
        <w:rPr>
          <w:rFonts w:eastAsia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23757" w:h="16783" w:orient="landscape"/>
          <w:pgMar w:top="1701" w:right="1304" w:bottom="1701" w:left="1304" w:header="1247" w:footer="1021" w:gutter="0"/>
          <w:cols w:space="425" w:num="1"/>
          <w:docGrid w:type="lines" w:linePitch="312" w:charSpace="0"/>
        </w:sectPr>
      </w:pPr>
    </w:p>
    <w:p>
      <w:pPr>
        <w:pStyle w:val="7"/>
        <w:spacing w:after="156" w:afterLines="50" w:line="700" w:lineRule="exact"/>
        <w:ind w:firstLine="0" w:firstLineChars="0"/>
        <w:outlineLvl w:val="0"/>
        <w:rPr>
          <w:rFonts w:ascii="方正小标宋简体" w:eastAsia="方正小标宋简体"/>
          <w:bCs/>
          <w:spacing w:val="20"/>
          <w:szCs w:val="32"/>
        </w:rPr>
      </w:pPr>
      <w:bookmarkStart w:id="0" w:name="_Toc21285"/>
      <w:r>
        <w:rPr>
          <w:rFonts w:ascii="方正小标宋简体" w:eastAsia="方正小标宋简体"/>
          <w:bCs/>
          <w:spacing w:val="20"/>
          <w:szCs w:val="32"/>
        </w:rPr>
        <w:t>河道（人工水道等条状</w:t>
      </w:r>
      <w:r>
        <w:rPr>
          <w:rFonts w:hint="eastAsia" w:ascii="方正小标宋简体" w:eastAsia="方正小标宋简体"/>
          <w:bCs/>
          <w:spacing w:val="20"/>
          <w:szCs w:val="32"/>
        </w:rPr>
        <w:t>）</w:t>
      </w:r>
      <w:bookmarkEnd w:id="0"/>
    </w:p>
    <w:tbl>
      <w:tblPr>
        <w:tblStyle w:val="4"/>
        <w:tblW w:w="518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495"/>
        <w:gridCol w:w="493"/>
        <w:gridCol w:w="1735"/>
        <w:gridCol w:w="396"/>
        <w:gridCol w:w="601"/>
        <w:gridCol w:w="1276"/>
        <w:gridCol w:w="1138"/>
        <w:gridCol w:w="648"/>
        <w:gridCol w:w="1237"/>
        <w:gridCol w:w="1061"/>
        <w:gridCol w:w="710"/>
        <w:gridCol w:w="710"/>
        <w:gridCol w:w="680"/>
        <w:gridCol w:w="721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所属流域/水系</w:t>
            </w:r>
          </w:p>
        </w:tc>
        <w:tc>
          <w:tcPr>
            <w:tcW w:w="4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所属地形地貌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流经区域</w:t>
            </w:r>
          </w:p>
        </w:tc>
        <w:tc>
          <w:tcPr>
            <w:tcW w:w="3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6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起止点位置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长度</w:t>
            </w:r>
            <w:r>
              <w:rPr>
                <w:rFonts w:hint="eastAsia" w:eastAsia="黑体"/>
                <w:bCs/>
                <w:spacing w:val="-16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黑体"/>
                <w:bCs/>
                <w:spacing w:val="-16"/>
                <w:kern w:val="0"/>
                <w:sz w:val="20"/>
                <w:szCs w:val="20"/>
                <w:lang w:bidi="ar"/>
              </w:rPr>
              <w:t>km</w:t>
            </w:r>
            <w:r>
              <w:rPr>
                <w:rFonts w:hint="eastAsia" w:eastAsia="黑体"/>
                <w:bCs/>
                <w:spacing w:val="-16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平均宽度（m）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水域面积</w:t>
            </w:r>
            <w:r>
              <w:rPr>
                <w:rFonts w:hint="eastAsia" w:eastAsia="黑体"/>
                <w:bCs/>
                <w:spacing w:val="-18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eastAsia="黑体"/>
                <w:bCs/>
                <w:spacing w:val="-18"/>
                <w:kern w:val="0"/>
                <w:sz w:val="18"/>
                <w:szCs w:val="18"/>
                <w:lang w:bidi="ar"/>
              </w:rPr>
              <w:t>km</w:t>
            </w:r>
            <w:r>
              <w:rPr>
                <w:rFonts w:eastAsia="黑体"/>
                <w:bCs/>
                <w:spacing w:val="-18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hint="eastAsia" w:eastAsia="黑体"/>
                <w:bCs/>
                <w:spacing w:val="-18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水域容积（万m</w:t>
            </w:r>
            <w:r>
              <w:rPr>
                <w:rFonts w:eastAsia="黑体"/>
                <w:bCs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分级公布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起始位置</w:t>
            </w:r>
          </w:p>
        </w:tc>
        <w:tc>
          <w:tcPr>
            <w:tcW w:w="2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地理坐标</w:t>
            </w:r>
          </w:p>
        </w:tc>
        <w:tc>
          <w:tcPr>
            <w:tcW w:w="6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终止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位置</w:t>
            </w:r>
          </w:p>
        </w:tc>
        <w:tc>
          <w:tcPr>
            <w:tcW w:w="2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地理坐标</w:t>
            </w: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经度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纬度</w:t>
            </w:r>
          </w:p>
        </w:tc>
        <w:tc>
          <w:tcPr>
            <w:tcW w:w="6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经度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eastAsia="黑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0"/>
                <w:szCs w:val="20"/>
                <w:lang w:bidi="ar"/>
              </w:rPr>
              <w:t>纬度</w:t>
            </w: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</w:t>
            </w:r>
          </w:p>
        </w:tc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大陈江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江</w:t>
            </w: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浙中盆地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义乌市苏溪镇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大陈镇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巧溪水库溢洪道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120.178878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29.421387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义乌浦江界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120.081025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29.48431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14.77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52.1 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0.77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53.80 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均可公布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</w:t>
            </w:r>
          </w:p>
        </w:tc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东阳江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江</w:t>
            </w: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浙中盆地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义乌市稠城街道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稠江街道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福田街道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廿三里街道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佛堂镇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义亭镇</w:t>
            </w:r>
          </w:p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江东街道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义乌东阳界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120.192943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29.304495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义乌金东界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119.925907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29.180048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38.39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170.1 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6.53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146.20 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均可公布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3</w:t>
            </w:r>
          </w:p>
        </w:tc>
        <w:tc>
          <w:tcPr>
            <w:tcW w:w="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南江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江</w:t>
            </w:r>
          </w:p>
        </w:tc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浙中盆地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义乌市佛堂镇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义乌东阳界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120.114687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29.215713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东阳江汇合口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120.022938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29.239485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12.32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113.6 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1.40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 xml:space="preserve">47.80 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10"/>
                <w:kern w:val="0"/>
                <w:szCs w:val="21"/>
                <w:lang w:bidi="ar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kern w:val="0"/>
                <w:szCs w:val="21"/>
                <w:lang w:bidi="ar"/>
              </w:rPr>
              <w:t>均可公布</w:t>
            </w:r>
          </w:p>
        </w:tc>
      </w:tr>
    </w:tbl>
    <w:p>
      <w:pPr>
        <w:pStyle w:val="7"/>
        <w:spacing w:after="156" w:afterLines="50" w:line="700" w:lineRule="exact"/>
        <w:ind w:firstLine="0" w:firstLineChars="0"/>
        <w:outlineLvl w:val="0"/>
        <w:rPr>
          <w:rFonts w:ascii="方正小标宋简体" w:eastAsia="方正小标宋简体"/>
          <w:bCs/>
          <w:spacing w:val="20"/>
          <w:szCs w:val="32"/>
        </w:rPr>
      </w:pPr>
      <w:r>
        <w:rPr>
          <w:rFonts w:eastAsia="宋体"/>
        </w:rPr>
        <w:br w:type="page"/>
      </w:r>
      <w:bookmarkStart w:id="1" w:name="_Toc3843"/>
      <w:r>
        <w:rPr>
          <w:rFonts w:ascii="方正小标宋简体" w:eastAsia="方正小标宋简体"/>
          <w:bCs/>
          <w:spacing w:val="20"/>
          <w:szCs w:val="32"/>
        </w:rPr>
        <w:t>水库</w:t>
      </w:r>
      <w:bookmarkEnd w:id="1"/>
    </w:p>
    <w:tbl>
      <w:tblPr>
        <w:tblStyle w:val="4"/>
        <w:tblW w:w="565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365"/>
        <w:gridCol w:w="1215"/>
        <w:gridCol w:w="952"/>
        <w:gridCol w:w="951"/>
        <w:gridCol w:w="1567"/>
        <w:gridCol w:w="1162"/>
        <w:gridCol w:w="1104"/>
        <w:gridCol w:w="1104"/>
        <w:gridCol w:w="865"/>
        <w:gridCol w:w="1165"/>
        <w:gridCol w:w="1064"/>
        <w:gridCol w:w="1008"/>
        <w:gridCol w:w="1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tblHeader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注册登记号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所属流域/水系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所属地形地貌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所在地理位置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工程规模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设计洪水位（m）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校核洪水位（m）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水域面积</w:t>
            </w:r>
            <w:r>
              <w:rPr>
                <w:rFonts w:eastAsia="黑体"/>
                <w:bCs/>
                <w:spacing w:val="-10"/>
                <w:kern w:val="0"/>
                <w:sz w:val="16"/>
                <w:szCs w:val="16"/>
                <w:lang w:bidi="ar"/>
              </w:rPr>
              <w:t>（km</w:t>
            </w:r>
            <w:r>
              <w:rPr>
                <w:rFonts w:eastAsia="黑体"/>
                <w:bCs/>
                <w:spacing w:val="-10"/>
                <w:kern w:val="0"/>
                <w:sz w:val="16"/>
                <w:szCs w:val="16"/>
                <w:vertAlign w:val="superscript"/>
                <w:lang w:bidi="ar"/>
              </w:rPr>
              <w:t>2</w:t>
            </w:r>
            <w:r>
              <w:rPr>
                <w:rFonts w:eastAsia="黑体"/>
                <w:bCs/>
                <w:spacing w:val="-1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总库容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（万m</w:t>
            </w: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主要功能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sz w:val="20"/>
                <w:szCs w:val="20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分级公布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黑体"/>
                <w:bCs/>
                <w:spacing w:val="-10"/>
                <w:kern w:val="0"/>
                <w:sz w:val="20"/>
                <w:szCs w:val="20"/>
                <w:lang w:bidi="ar"/>
              </w:rPr>
              <w:t>饮用水源地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岩口水库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33070030014-A4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109.21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109.94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2.91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八都水库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33070030012-A4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152.71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155.11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1.33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3640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县级以上水源地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巧溪水库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33070030013-A4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185.27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186.99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枫坑水库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33070030017-A4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187.85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188.24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0.64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柏峰水库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33070030016-A4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124.33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125.12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1.14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长堰水库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33070030015-A4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中型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136.95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137.55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0.82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市、县级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均可公布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33078240005-A4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义乌市义亭镇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龙门脚水库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33078240002-A4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186.69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187.02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东塘水库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33078240003-A4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169.83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170.25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卫星水库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 w:val="20"/>
                <w:szCs w:val="20"/>
              </w:rPr>
            </w:pPr>
            <w:r>
              <w:rPr>
                <w:rFonts w:eastAsia="仿宋_GB2312"/>
                <w:spacing w:val="-10"/>
                <w:kern w:val="0"/>
                <w:sz w:val="20"/>
                <w:szCs w:val="20"/>
                <w:lang w:bidi="ar"/>
              </w:rPr>
              <w:t>义乌市廿三里街道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186.68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187.03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反帝水库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180.06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建设水库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83.66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0.27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红渠水库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106.38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106.48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幸福水库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33078240001-A4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92.98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93.1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0.78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王大坑水库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33078240006-A4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 w:val="20"/>
                <w:szCs w:val="20"/>
              </w:rPr>
            </w:pPr>
            <w:r>
              <w:rPr>
                <w:rFonts w:eastAsia="仿宋_GB2312"/>
                <w:spacing w:val="-10"/>
                <w:kern w:val="0"/>
                <w:sz w:val="20"/>
                <w:szCs w:val="20"/>
                <w:lang w:bidi="ar"/>
              </w:rPr>
              <w:t>义乌市廿三里街道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194.99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195.31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0.33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200-1000t水源地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利民水库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75.02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泮塘水库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义乌市后宅街道稠城街道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81.43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81.72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0.25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姑塘水库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33078240004-A4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义乌市义亭镇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稠江街道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74.56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74.74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蜀墅塘水库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71.34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71.82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0.40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红专水库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123.2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123.45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南山坑水库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153.48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153.81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0.31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0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安珠弄水库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33078240007-Z5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162.26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162.41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岭口水库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118.36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118.7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0.20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231.71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古寺水库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33078240016-Z5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小（1）型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527.07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527.33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千吨万人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西坑水库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138.15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138.41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红峰水库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123.96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124.35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善坑水库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129.49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129.92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湖里塘水库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86.2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86.52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毛里殿水库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廿三里街道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104.19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伏虎水库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156.7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156.9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窄塘水库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 w:val="20"/>
                <w:szCs w:val="20"/>
              </w:rPr>
            </w:pPr>
            <w:r>
              <w:rPr>
                <w:rFonts w:eastAsia="仿宋_GB2312"/>
                <w:spacing w:val="-10"/>
                <w:kern w:val="0"/>
                <w:sz w:val="20"/>
                <w:szCs w:val="20"/>
                <w:lang w:bidi="ar"/>
              </w:rPr>
              <w:t>义乌市廿三里街道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146.08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146.63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里塘水库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96.68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96.99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甘山坞水库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112.32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112.62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中心塘水库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98.64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98.82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反修水库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义乌市大陈镇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137.32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137.44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龙祈水库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208.7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209.05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石</w:t>
            </w:r>
            <w:r>
              <w:rPr>
                <w:kern w:val="0"/>
                <w:sz w:val="20"/>
                <w:szCs w:val="20"/>
                <w:lang w:bidi="ar"/>
              </w:rPr>
              <w:t>磡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33078250080-Z5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义乌市苏溪镇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103.93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麒麟塘水库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78.76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王古塘水库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121.3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麻车里水库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122.44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3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后山坞水库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122.66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122.93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3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安后水库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80.29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80.38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3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皮刀丘水库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79.52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79.72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3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里山水库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3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中水塘水库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69.87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湖西塘水库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78.85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23.1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石角夹水库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110.3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110.5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上岭脚水库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159.44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159.78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里冬岩水库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198.2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198.33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大深塘水库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102.7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103.5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倍磊塘水库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70.01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44.1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池塘水库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123.44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123.53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岭脚水库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118.95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119.29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马库坞水库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义乌市北苑街道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132.79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133.38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49.6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凤凰水库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义乌市北苑街道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130.26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130.54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26.4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菱角塘水库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义乌市北苑街道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78.68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里山丫塘水库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109.57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109.73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唇塘水库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69.54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流坞塘水库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81.43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81.55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翻身水库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221.38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221.54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社建水库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171.77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172.03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长富水库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175.26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175.67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乌岩塘水库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10"/>
                <w:sz w:val="20"/>
                <w:szCs w:val="20"/>
              </w:rPr>
            </w:pPr>
            <w:r>
              <w:rPr>
                <w:rFonts w:eastAsia="仿宋_GB2312"/>
                <w:spacing w:val="-10"/>
                <w:kern w:val="0"/>
                <w:sz w:val="20"/>
                <w:szCs w:val="20"/>
                <w:lang w:bidi="ar"/>
              </w:rPr>
              <w:t>义乌市廿三里街道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118.13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118.4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仇宅水库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211.42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211.81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乔亭水库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55.06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55.31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上畈水库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80.43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南山水库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160.82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161.25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49.4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楼赐水库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87.44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87.64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大庆水库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116.64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117.1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红旗水库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33078250022-Z5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义乌市后宅街道福田街道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75.65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76.03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0.23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69.3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泮山塘水库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140.02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140.27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41.8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石坞里水库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131.46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131.59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清塘水库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33078250009-Z5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143.89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144.25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39.9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羊马岭水库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141.35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141.58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早溪塘水库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33078250081-Z5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义乌市义亭镇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62.8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63.82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36.1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深塘水库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55.55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双林水库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80.99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新作塘水库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79.22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群力水库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141.89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142.06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220" w:lineRule="exac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乌皮塘水库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62.27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灌溉供水，行洪排涝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门里塘水库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33078250041-Z5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102.84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102.93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谷背塘水库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33078250038-Z5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义乌市佛堂镇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78.37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大拨春水库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105.63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105.83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新起水库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132.61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132.77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干村坑水库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152.07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152.21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谷坑水库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504.15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504.41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薛塘水库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156.32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156.46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荷门口水库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33078250018-Z5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114.31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114.46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21.8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雪峰水库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33078250021-Z5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143.01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143.19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31.6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大莲塘水库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87.89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88.01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朝阳水库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33078250013-Z5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义乌市赤岸镇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113.2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113.65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里坞塘水库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33078250061-Z5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133.88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134.28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17.7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光明水库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33078250060-Z5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120.14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120.34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78.4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王思坑水库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72.93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73.1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三联水库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110.83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111.04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万工塘水库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33078250065-Z5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义乌市江东街道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186.5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186.8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上岩寺水库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33078250057-Z5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193.88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194.08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28.6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山东青水库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33078250005-Z5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义乌市北苑街道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122.95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42.2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洞坑水库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33078250006-Z5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义乌市城西街道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136.52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136.68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青山水库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33078250056-Z5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义乌市后宅街道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167.52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167.84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22.6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行洪排涝，灌溉供水，生态环境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山后水库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33078250074-Z5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钱塘江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浙中盆地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义乌市上溪镇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pacing w:val="-6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  <w:lang w:bidi="ar"/>
              </w:rPr>
              <w:t>小（2）型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589.12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589.32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38.1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行洪排涝，灌溉供水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县级公布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200-1000t水源地</w:t>
            </w:r>
          </w:p>
        </w:tc>
      </w:tr>
    </w:tbl>
    <w:p>
      <w:pPr>
        <w:jc w:val="center"/>
        <w:rPr>
          <w:rFonts w:eastAsia="仿宋_GB2312"/>
        </w:rPr>
      </w:pPr>
    </w:p>
    <w:p>
      <w:pPr>
        <w:spacing w:line="590" w:lineRule="exact"/>
        <w:jc w:val="center"/>
        <w:rPr>
          <w:rFonts w:eastAsia="仿宋_GB2312"/>
          <w:spacing w:val="-6"/>
          <w:sz w:val="32"/>
        </w:rPr>
        <w:sectPr>
          <w:pgSz w:w="16838" w:h="11906" w:orient="landscape"/>
          <w:pgMar w:top="1644" w:right="1985" w:bottom="1361" w:left="1588" w:header="851" w:footer="1418" w:gutter="0"/>
          <w:cols w:space="425" w:num="1"/>
          <w:docGrid w:type="linesAndChar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07" w:wrap="around" w:vAnchor="text" w:hAnchor="page" w:x="14189" w:y="2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07" w:wrap="around" w:vAnchor="text" w:hAnchor="page" w:x="869" w:y="2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C2109"/>
    <w:multiLevelType w:val="multilevel"/>
    <w:tmpl w:val="07DC2109"/>
    <w:lvl w:ilvl="0" w:tentative="0">
      <w:start w:val="1"/>
      <w:numFmt w:val="decimal"/>
      <w:lvlText w:val="附表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decimal"/>
      <w:lvlText w:val="附表%2"/>
      <w:lvlJc w:val="left"/>
      <w:pPr>
        <w:ind w:left="8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6BB8"/>
    <w:rsid w:val="68EF6BB8"/>
    <w:rsid w:val="7EC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图表标题"/>
    <w:basedOn w:val="1"/>
    <w:qFormat/>
    <w:uiPriority w:val="0"/>
    <w:pPr>
      <w:spacing w:line="540" w:lineRule="exact"/>
      <w:ind w:firstLine="200" w:firstLineChars="200"/>
      <w:jc w:val="center"/>
    </w:pPr>
    <w:rPr>
      <w:rFonts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2021-06-17T03:11:00Z</dcterms:created>
  <dc:creator>Administrator</dc:creator>
  <cp:lastModifiedBy>Administrator</cp:lastModifiedBy>
  <dcterms:modified xsi:type="dcterms:W3CDTF">2021-06-17T03:12:50Z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4768B4A15C9048178D69E4C4954C95D3</vt:lpwstr>
  </property>
</Properties>
</file>