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关于深入推进医养结合发展的实施意见</w:t>
      </w:r>
      <w:r>
        <w:rPr>
          <w:rFonts w:eastAsia="方正小标宋简体"/>
          <w:sz w:val="44"/>
          <w:szCs w:val="44"/>
        </w:rPr>
        <w:t>》起草说明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为加快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实施积极应对人口老龄化国家战略，深入推进我市医养结合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发展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我局起草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《关于深入推进医养结合发展的实施意见》，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现将有关情况说明如下：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N/>
        <w:bidi w:val="0"/>
        <w:spacing w:line="560" w:lineRule="exact"/>
        <w:ind w:right="0" w:firstLine="640" w:firstLineChars="200"/>
        <w:jc w:val="left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为贯彻落实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国家卫生健康委《关于深入推进医养结合</w:t>
      </w:r>
      <w:r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  <w:t>发展的若干意见》（国卫老龄发〔2019〕60号）、国家卫生健康委等11部门《关于进一步推进医养结合发展的指导意见》（国卫老龄发〔2022〕25号），中共浙江省委办公厅、浙江省人民政府办公厅《关于加快康养体系建设推进养老服务发展的意见》（浙委办发〔2020〕63号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  <w:t>省卫生健康委员会等12部门《关于深入推进医养结合发展的若干意见》（浙卫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发</w:t>
      </w:r>
      <w:r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  <w:t>〔2021〕34号）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金华市卫生健康委员会等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部门《关于印发深入推进医养结合发展实施意见的通知》（金卫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〔2022〕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122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文件精神，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结合我市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老龄人口基数大、增速快、失能多，老龄健康服务需求量大等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实际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特点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我局拟制定《义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乌市人民政府关于深入推进医养结合发展的实施意见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》，推动我市医养结合工作纵深发展，加大医养结合服务供给能力，提升为老服务能力，更好满足老年人健康养老需求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firstLine="65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1.浙江</w:t>
      </w:r>
      <w:r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  <w:t>省卫生健康委员会等12部门《关于深入推进医养结合发展的若干意见》（浙卫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发</w:t>
      </w:r>
      <w:r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  <w:t>〔2021〕34号）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firstLine="65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金华市卫生健康委员会等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部门《关于印发深入推进医养结合发展实施意见的通知》（金卫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〔2022〕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122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firstLine="650"/>
        <w:jc w:val="both"/>
        <w:textAlignment w:val="baseline"/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3.《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义乌市人民政府办公室关于推进医养结合发展工作的实施意见》（义政办发〔2021〕4号）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firstLine="650"/>
        <w:jc w:val="both"/>
        <w:textAlignment w:val="baseline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义乌市老龄工作委员会关于印发《义乌市老龄工作委员会工作规则》和《义乌市老龄工作委员会成员单位职责》的通知（义老龄委〔2022〕1号）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三、起草过程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pacing w:line="560" w:lineRule="exact"/>
        <w:ind w:right="0"/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国家卫生健康委等11部门《关于进一步推进医养结合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发展的指导意见》（国卫老龄发〔2022〕25号）、省卫生健康委员会等12部门《关于深入推进医养结合发展的若干意见》（浙卫发〔2021〕34号）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金华市卫生健康委员会等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部门《关于印发深入推进医养结合发展实施意见的通知》（金卫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〔2022〕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122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印发后，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我局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迅速启动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义乌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市实施意见的起草工作。收集整理国家、省内外有关医养结合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政策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文件并进行深入学习，结合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我市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医养结合机构服务质量提升行动和老年医学科建设、安宁疗护建设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工作走访调研情况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，于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月中旬起草完成初稿，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并向相关科室、单位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征求意见，根据反馈意见修改完善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最终形成《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义乌市人民政府关于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深入推进医养结合发展的实施意见（意见征求稿）》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、主要内容 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pacing w:line="560" w:lineRule="exact"/>
        <w:ind w:right="0"/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实施意见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主要包括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加强医养结合服务供给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提升医养结合服务能力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加大政策支持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加强组织保障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等四部分。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N/>
        <w:bidi w:val="0"/>
        <w:spacing w:line="560" w:lineRule="exact"/>
        <w:ind w:right="0"/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-SA"/>
        </w:rPr>
        <w:t>加强医养结合服务供给。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提出推进医养结合机构建设，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简化医养结合机构审批登记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鼓励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国有企业、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社会力量举办医养结合机构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；增强社区医养结合服务供给，统筹社区公共服务设施资源布局和建设；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深化医疗机构与养老机构签约合作等意见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N/>
        <w:bidi w:val="0"/>
        <w:spacing w:line="560" w:lineRule="exact"/>
        <w:ind w:right="0"/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 w:bidi="ar-SA"/>
        </w:rPr>
        <w:t>提升医养结合服务能力。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提出加快提升居家医疗服务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积极推进老年健康与医养结合服务项目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及中医药医养结合等服务；提升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老年医疗服务能力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建立全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</w:rPr>
        <w:t>市老年健康指导中心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eastAsia="zh-CN"/>
        </w:rPr>
        <w:t>、支持医疗机构转型、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推进安宁疗护工作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；提升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信息化支撑能力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促进数字技术在医养结合工作中的深度应用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；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加强医养结合服务监管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将医养结合服务纳入医疗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养老行业综合监管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等意见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N/>
        <w:bidi w:val="0"/>
        <w:spacing w:line="560" w:lineRule="exact"/>
        <w:ind w:right="0"/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 w:bidi="ar-SA"/>
        </w:rPr>
        <w:t>加大政策支持。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提出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完善多元投入保障，加大经费投入力度、建立医养结合专项资金；加大保险支持，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完善医保支持政策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积极推动长期护理保险工作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支持商业保险机构大力发展医养保险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等；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完善土地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要素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等支持政策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认真落实国家和省推进医养结合发展的税费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优惠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、投融资、用地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保障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等各项支持政策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保障医养结合机构建设发展用地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等；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完善收入分配和价格政策等措施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N/>
        <w:bidi w:val="0"/>
        <w:spacing w:line="560" w:lineRule="exact"/>
        <w:ind w:right="0"/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 w:bidi="ar-SA"/>
        </w:rPr>
        <w:t>加强组织保障。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提出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成立医养结合工作领导小组，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推进我市医养结合各项工作的落实；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加强领导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力度，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将医养结合工作纳入到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各部门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重点工作督查范围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；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加快医养结合人才队伍建设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探索医学类普通高校、职业院校等与医养结合机构协同培养培训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新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模式</w:t>
      </w:r>
      <w:r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  <w:t>等措施。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N/>
        <w:bidi w:val="0"/>
        <w:spacing w:line="600" w:lineRule="exact"/>
        <w:rPr>
          <w:rFonts w:hint="default" w:ascii="仿宋" w:hAnsi="仿宋" w:eastAsia="仿宋" w:cs="仿宋"/>
          <w:spacing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984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2CB94"/>
    <w:multiLevelType w:val="singleLevel"/>
    <w:tmpl w:val="AB92CB94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NTQ0MjQzMWRkOTdkNjM3ZWRmYmU2OWM0NGI1YzkifQ=="/>
  </w:docVars>
  <w:rsids>
    <w:rsidRoot w:val="547C64B1"/>
    <w:rsid w:val="547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2023-03-07T08:39:00Z</dcterms:created>
  <dc:creator>王无瑕</dc:creator>
  <cp:lastModifiedBy>王无瑕</cp:lastModifiedBy>
  <dcterms:modified xsi:type="dcterms:W3CDTF">2023-03-07T08:42:17Z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492A19A9689546B49F7A042779C2573A</vt:lpwstr>
  </property>
</Properties>
</file>