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35" w:lineRule="atLeast"/>
        <w:jc w:val="center"/>
        <w:rPr>
          <w:rFonts w:ascii="仿宋_GB2312" w:hAnsi="微软雅黑" w:eastAsia="仿宋_GB2312"/>
          <w:b/>
          <w:bCs/>
          <w:color w:val="000000"/>
          <w:sz w:val="36"/>
          <w:szCs w:val="36"/>
        </w:rPr>
      </w:pPr>
      <w:bookmarkStart w:id="0" w:name="_GoBack"/>
      <w:bookmarkEnd w:id="0"/>
      <w:r>
        <w:rPr>
          <w:rFonts w:hint="eastAsia" w:ascii="仿宋_GB2312" w:hAnsi="微软雅黑" w:eastAsia="仿宋_GB2312"/>
          <w:b/>
          <w:bCs/>
          <w:color w:val="000000"/>
          <w:sz w:val="36"/>
          <w:szCs w:val="36"/>
        </w:rPr>
        <w:t>义乌市实验小学教师培训费</w:t>
      </w:r>
    </w:p>
    <w:p>
      <w:pPr>
        <w:widowControl/>
        <w:shd w:val="clear" w:color="auto" w:fill="FFFFFF"/>
        <w:spacing w:line="435" w:lineRule="atLeast"/>
        <w:jc w:val="center"/>
        <w:rPr>
          <w:rFonts w:ascii="仿宋_GB2312" w:hAnsi="微软雅黑" w:eastAsia="仿宋_GB2312"/>
          <w:b/>
          <w:bCs/>
          <w:color w:val="000000"/>
          <w:sz w:val="36"/>
          <w:szCs w:val="36"/>
        </w:rPr>
      </w:pPr>
      <w:r>
        <w:rPr>
          <w:rFonts w:hint="eastAsia" w:ascii="仿宋_GB2312" w:hAnsi="微软雅黑" w:eastAsia="仿宋_GB2312"/>
          <w:b/>
          <w:bCs/>
          <w:color w:val="000000"/>
          <w:sz w:val="36"/>
          <w:szCs w:val="36"/>
        </w:rPr>
        <w:t>绩效评价报告</w:t>
      </w:r>
    </w:p>
    <w:p>
      <w:pPr>
        <w:widowControl/>
        <w:shd w:val="clear" w:color="auto" w:fill="FFFFFF"/>
        <w:spacing w:line="435" w:lineRule="atLeast"/>
        <w:jc w:val="center"/>
        <w:rPr>
          <w:rFonts w:ascii="仿宋_GB2312" w:hAnsi="微软雅黑" w:eastAsia="仿宋_GB2312"/>
          <w:b/>
          <w:bCs/>
          <w:color w:val="000000"/>
          <w:sz w:val="36"/>
          <w:szCs w:val="36"/>
        </w:rPr>
      </w:pPr>
    </w:p>
    <w:p>
      <w:pPr>
        <w:spacing w:line="360" w:lineRule="auto"/>
        <w:ind w:firstLine="640" w:firstLineChars="200"/>
        <w:outlineLvl w:val="0"/>
        <w:rPr>
          <w:rFonts w:ascii="宋体" w:hAnsi="宋体" w:cs="宋体"/>
          <w:color w:val="000000"/>
          <w:kern w:val="0"/>
          <w:sz w:val="28"/>
          <w:szCs w:val="28"/>
        </w:rPr>
      </w:pPr>
      <w:r>
        <w:rPr>
          <w:rFonts w:hint="eastAsia" w:ascii="仿宋_GB2312" w:hAnsi="宋体" w:eastAsia="仿宋_GB2312" w:cs="宋体"/>
          <w:color w:val="000000"/>
          <w:kern w:val="36"/>
          <w:sz w:val="32"/>
          <w:szCs w:val="32"/>
        </w:rPr>
        <w:t>为掌握我市中小学校本培训经费使用情况及实施效果，切实提高师资培训经费的使用效益，教育局由计财科牵头，组织财务中心、研修院培训部组成评价小组于5月27日对义乌市实验小学教育集团进行校本研修项目绩效评价。通过听取汇报、查阅资料、问卷调查等方式，从研修条件、研修实施、研修效果、财务管理、培训满意度等方面进行了综合评价，旨在掌握义乌市实验小学教育集团校本培训的质量与成效、经费支出的合理与规范等情况，为后续教师队伍建设的政策完善和校本培训的专项经费的执行提供强有力的依据。</w:t>
      </w:r>
    </w:p>
    <w:p>
      <w:pPr>
        <w:spacing w:line="360" w:lineRule="auto"/>
        <w:ind w:firstLine="640" w:firstLineChars="200"/>
        <w:outlineLvl w:val="0"/>
        <w:rPr>
          <w:rFonts w:ascii="仿宋_GB2312" w:hAnsi="宋体" w:eastAsia="仿宋_GB2312" w:cs="宋体"/>
          <w:color w:val="000000"/>
          <w:kern w:val="36"/>
          <w:sz w:val="32"/>
          <w:szCs w:val="32"/>
        </w:rPr>
      </w:pPr>
      <w:r>
        <w:rPr>
          <w:rFonts w:hint="eastAsia" w:ascii="仿宋_GB2312" w:hAnsi="宋体" w:eastAsia="仿宋_GB2312" w:cs="宋体"/>
          <w:color w:val="000000"/>
          <w:kern w:val="36"/>
          <w:sz w:val="32"/>
          <w:szCs w:val="32"/>
        </w:rPr>
        <w:t>现将绩效评价情况报告如下：</w:t>
      </w:r>
    </w:p>
    <w:p>
      <w:pPr>
        <w:numPr>
          <w:ilvl w:val="0"/>
          <w:numId w:val="1"/>
        </w:numPr>
        <w:spacing w:line="360" w:lineRule="auto"/>
        <w:ind w:firstLine="803" w:firstLineChars="250"/>
        <w:outlineLvl w:val="0"/>
        <w:rPr>
          <w:rFonts w:ascii="仿宋_GB2312" w:hAnsi="宋体" w:eastAsia="仿宋_GB2312" w:cs="宋体"/>
          <w:b/>
          <w:bCs/>
          <w:color w:val="000000"/>
          <w:kern w:val="36"/>
          <w:sz w:val="32"/>
          <w:szCs w:val="32"/>
        </w:rPr>
      </w:pPr>
      <w:r>
        <w:rPr>
          <w:rFonts w:hint="eastAsia" w:ascii="仿宋_GB2312" w:hAnsi="宋体" w:eastAsia="仿宋_GB2312" w:cs="宋体"/>
          <w:b/>
          <w:bCs/>
          <w:color w:val="000000"/>
          <w:kern w:val="36"/>
          <w:sz w:val="32"/>
          <w:szCs w:val="32"/>
        </w:rPr>
        <w:t>项目概况</w:t>
      </w:r>
    </w:p>
    <w:p>
      <w:pPr>
        <w:spacing w:line="360" w:lineRule="auto"/>
        <w:ind w:firstLine="643" w:firstLineChars="200"/>
        <w:outlineLvl w:val="0"/>
        <w:rPr>
          <w:rFonts w:ascii="仿宋_GB2312" w:hAnsi="宋体" w:eastAsia="仿宋_GB2312" w:cs="宋体"/>
          <w:b/>
          <w:bCs/>
          <w:color w:val="000000"/>
          <w:kern w:val="36"/>
          <w:sz w:val="32"/>
          <w:szCs w:val="32"/>
        </w:rPr>
      </w:pPr>
      <w:r>
        <w:rPr>
          <w:rFonts w:hint="eastAsia" w:ascii="仿宋_GB2312" w:hAnsi="宋体" w:eastAsia="仿宋_GB2312" w:cs="宋体"/>
          <w:b/>
          <w:bCs/>
          <w:color w:val="000000"/>
          <w:kern w:val="36"/>
          <w:sz w:val="32"/>
          <w:szCs w:val="32"/>
        </w:rPr>
        <w:t>（一）项目背景</w:t>
      </w:r>
    </w:p>
    <w:p>
      <w:pPr>
        <w:spacing w:line="360" w:lineRule="auto"/>
        <w:ind w:firstLine="640" w:firstLineChars="200"/>
        <w:outlineLvl w:val="0"/>
        <w:rPr>
          <w:rFonts w:ascii="仿宋_GB2312" w:hAnsi="宋体" w:eastAsia="仿宋_GB2312" w:cs="宋体"/>
          <w:color w:val="000000"/>
          <w:kern w:val="36"/>
          <w:sz w:val="32"/>
          <w:szCs w:val="32"/>
        </w:rPr>
      </w:pPr>
      <w:r>
        <w:rPr>
          <w:rFonts w:hint="eastAsia" w:ascii="仿宋_GB2312" w:hAnsi="宋体" w:eastAsia="仿宋_GB2312" w:cs="宋体"/>
          <w:color w:val="000000"/>
          <w:kern w:val="36"/>
          <w:sz w:val="32"/>
          <w:szCs w:val="32"/>
        </w:rPr>
        <w:t>根据浙江省教育厅关于印发《中小学教师专业发展培训学分制管理办法（试行）》的通知(浙教师〔2016〕71号)、《浙江省中小学教师培训质量管理规程（试行）》(浙师质监〔2014〕4号)、《浙江省中小学教师专业发展培训若干规定（试行）》(浙教师〔2010〕175 号)、《义乌市校本研修实施指导意见》、《义乌市中小学教师专业发展培训实施办法》、《关于加强我市教育系统教师培训质量管理工作的通知》等相关文件。针对省级及本市的文件精神，对义乌市实验小学2019-2020年度校本研修工作的绩效及培训经费的使用管理进行立项评价与考核。</w:t>
      </w:r>
    </w:p>
    <w:p>
      <w:pPr>
        <w:spacing w:line="360" w:lineRule="auto"/>
        <w:ind w:firstLine="643" w:firstLineChars="200"/>
        <w:outlineLvl w:val="0"/>
        <w:rPr>
          <w:rFonts w:ascii="仿宋_GB2312" w:hAnsi="宋体" w:eastAsia="仿宋_GB2312" w:cs="宋体"/>
          <w:b/>
          <w:bCs/>
          <w:color w:val="000000"/>
          <w:kern w:val="36"/>
          <w:sz w:val="32"/>
          <w:szCs w:val="32"/>
        </w:rPr>
      </w:pPr>
      <w:r>
        <w:rPr>
          <w:rFonts w:hint="eastAsia" w:ascii="仿宋_GB2312" w:hAnsi="宋体" w:eastAsia="仿宋_GB2312" w:cs="宋体"/>
          <w:b/>
          <w:bCs/>
          <w:color w:val="000000"/>
          <w:kern w:val="36"/>
          <w:sz w:val="32"/>
          <w:szCs w:val="32"/>
        </w:rPr>
        <w:t>（二）绩效目标</w:t>
      </w:r>
    </w:p>
    <w:p>
      <w:pPr>
        <w:spacing w:line="360" w:lineRule="auto"/>
        <w:ind w:firstLine="640" w:firstLineChars="200"/>
        <w:outlineLvl w:val="0"/>
        <w:rPr>
          <w:rFonts w:ascii="仿宋_GB2312" w:hAnsi="宋体" w:eastAsia="仿宋_GB2312" w:cs="宋体"/>
          <w:color w:val="000000"/>
          <w:kern w:val="36"/>
          <w:sz w:val="32"/>
          <w:szCs w:val="32"/>
        </w:rPr>
      </w:pPr>
      <w:r>
        <w:rPr>
          <w:rFonts w:hint="eastAsia" w:ascii="仿宋_GB2312" w:hAnsi="宋体" w:eastAsia="仿宋_GB2312" w:cs="宋体"/>
          <w:color w:val="000000"/>
          <w:kern w:val="36"/>
          <w:sz w:val="32"/>
          <w:szCs w:val="32"/>
        </w:rPr>
        <w:t>通过业务、财务、满意度三项指标的评价，促进我市中小学校本培训从教师专业发展的需求入手，解决学校发展的关键问题，内容与形式的不断创新，严格管理培训实施过程，培训经费支出合理和规范，为高素质的教师队伍建设提质提效。</w:t>
      </w:r>
    </w:p>
    <w:p>
      <w:pPr>
        <w:spacing w:line="360" w:lineRule="auto"/>
        <w:ind w:firstLine="643" w:firstLineChars="200"/>
        <w:outlineLvl w:val="0"/>
        <w:rPr>
          <w:rFonts w:ascii="仿宋_GB2312" w:hAnsi="宋体" w:eastAsia="仿宋_GB2312" w:cs="宋体"/>
          <w:b/>
          <w:bCs/>
          <w:color w:val="000000"/>
          <w:kern w:val="36"/>
          <w:sz w:val="32"/>
          <w:szCs w:val="32"/>
        </w:rPr>
      </w:pPr>
      <w:r>
        <w:rPr>
          <w:rFonts w:hint="eastAsia" w:ascii="仿宋_GB2312" w:hAnsi="宋体" w:eastAsia="仿宋_GB2312" w:cs="宋体"/>
          <w:b/>
          <w:bCs/>
          <w:color w:val="000000"/>
          <w:kern w:val="36"/>
          <w:sz w:val="32"/>
          <w:szCs w:val="32"/>
        </w:rPr>
        <w:t>（三）组织实施</w:t>
      </w:r>
    </w:p>
    <w:p>
      <w:pPr>
        <w:spacing w:line="360" w:lineRule="auto"/>
        <w:ind w:firstLine="640" w:firstLineChars="200"/>
        <w:outlineLvl w:val="0"/>
        <w:rPr>
          <w:rFonts w:ascii="仿宋_GB2312" w:hAnsi="宋体" w:eastAsia="仿宋_GB2312" w:cs="宋体"/>
          <w:color w:val="000000"/>
          <w:kern w:val="36"/>
          <w:sz w:val="32"/>
          <w:szCs w:val="32"/>
        </w:rPr>
      </w:pPr>
      <w:r>
        <w:rPr>
          <w:rFonts w:hint="eastAsia" w:ascii="仿宋_GB2312" w:hAnsi="宋体" w:eastAsia="仿宋_GB2312" w:cs="宋体"/>
          <w:color w:val="000000"/>
          <w:kern w:val="36"/>
          <w:sz w:val="32"/>
          <w:szCs w:val="32"/>
        </w:rPr>
        <w:t>成立教师培训绩效评价小组，小组成员为：计财科陈玲君，培训部余金华、王金仙，财务中心陈丽平、骆菁。培训部两位老师主要负责对“业务指标”评价，财务中心的两位老师负责对“财务指标”的评价，“满意度”通过问卷调查来完成评价。</w:t>
      </w:r>
    </w:p>
    <w:p>
      <w:pPr>
        <w:spacing w:line="360" w:lineRule="auto"/>
        <w:ind w:firstLine="643" w:firstLineChars="200"/>
        <w:outlineLvl w:val="0"/>
        <w:rPr>
          <w:rFonts w:ascii="仿宋_GB2312" w:hAnsi="宋体" w:eastAsia="仿宋_GB2312" w:cs="宋体"/>
          <w:b/>
          <w:bCs/>
          <w:color w:val="000000"/>
          <w:kern w:val="36"/>
          <w:sz w:val="32"/>
          <w:szCs w:val="32"/>
        </w:rPr>
      </w:pPr>
      <w:r>
        <w:rPr>
          <w:rFonts w:hint="eastAsia" w:ascii="仿宋_GB2312" w:hAnsi="宋体" w:eastAsia="仿宋_GB2312" w:cs="宋体"/>
          <w:b/>
          <w:bCs/>
          <w:color w:val="000000"/>
          <w:kern w:val="36"/>
          <w:sz w:val="32"/>
          <w:szCs w:val="32"/>
        </w:rPr>
        <w:t>二、绩效分析及评价结论</w:t>
      </w:r>
    </w:p>
    <w:p>
      <w:pPr>
        <w:spacing w:line="360" w:lineRule="auto"/>
        <w:ind w:firstLine="643" w:firstLineChars="200"/>
        <w:outlineLvl w:val="0"/>
        <w:rPr>
          <w:rFonts w:ascii="仿宋_GB2312" w:hAnsi="宋体" w:eastAsia="仿宋_GB2312" w:cs="宋体"/>
          <w:b/>
          <w:bCs/>
          <w:color w:val="000000"/>
          <w:kern w:val="36"/>
          <w:sz w:val="32"/>
          <w:szCs w:val="32"/>
        </w:rPr>
      </w:pPr>
      <w:r>
        <w:rPr>
          <w:rFonts w:hint="eastAsia" w:ascii="仿宋_GB2312" w:hAnsi="宋体" w:eastAsia="仿宋_GB2312" w:cs="宋体"/>
          <w:b/>
          <w:bCs/>
          <w:color w:val="000000"/>
          <w:kern w:val="36"/>
          <w:sz w:val="32"/>
          <w:szCs w:val="32"/>
        </w:rPr>
        <w:t>（一）评价实施</w:t>
      </w:r>
    </w:p>
    <w:p>
      <w:pPr>
        <w:spacing w:line="360" w:lineRule="auto"/>
        <w:ind w:firstLine="640" w:firstLineChars="200"/>
        <w:outlineLvl w:val="0"/>
        <w:rPr>
          <w:rFonts w:ascii="仿宋_GB2312" w:hAnsi="宋体" w:eastAsia="仿宋_GB2312" w:cs="宋体"/>
          <w:color w:val="000000"/>
          <w:kern w:val="36"/>
          <w:sz w:val="32"/>
          <w:szCs w:val="32"/>
        </w:rPr>
      </w:pPr>
      <w:r>
        <w:rPr>
          <w:rFonts w:hint="eastAsia" w:ascii="仿宋_GB2312" w:hAnsi="宋体" w:eastAsia="仿宋_GB2312" w:cs="宋体"/>
          <w:color w:val="000000"/>
          <w:kern w:val="36"/>
          <w:sz w:val="32"/>
          <w:szCs w:val="32"/>
        </w:rPr>
        <w:t>评价小组到义乌市实验小学教育集团，听取该校本研修负责人朱惠兰老师对学校校本研修工作的汇报，查阅了校本研修制度、研修规划、培训项目方案的设计、研修资源、经费的保障、项目的实施、培训过程的管理、项目实际效果、教师的师德师风及教师的专业成长等相关档案资料，严格对照“教师培训绩效评价指标体系”逐项逐条对义乌市实验小学教育集团2019-2020年度校本研修项目进行了综合评价。</w:t>
      </w:r>
    </w:p>
    <w:p>
      <w:pPr>
        <w:spacing w:line="360" w:lineRule="auto"/>
        <w:ind w:firstLine="643" w:firstLineChars="200"/>
        <w:outlineLvl w:val="0"/>
        <w:rPr>
          <w:rFonts w:ascii="仿宋_GB2312" w:hAnsi="宋体" w:eastAsia="仿宋_GB2312" w:cs="宋体"/>
          <w:b/>
          <w:bCs/>
          <w:color w:val="000000"/>
          <w:kern w:val="36"/>
          <w:sz w:val="32"/>
          <w:szCs w:val="32"/>
        </w:rPr>
      </w:pPr>
      <w:r>
        <w:rPr>
          <w:rFonts w:hint="eastAsia" w:ascii="仿宋_GB2312" w:hAnsi="宋体" w:eastAsia="仿宋_GB2312" w:cs="宋体"/>
          <w:b/>
          <w:bCs/>
          <w:color w:val="000000"/>
          <w:kern w:val="36"/>
          <w:sz w:val="32"/>
          <w:szCs w:val="32"/>
        </w:rPr>
        <w:t>（二）绩效分析</w:t>
      </w:r>
    </w:p>
    <w:p>
      <w:pPr>
        <w:numPr>
          <w:ilvl w:val="0"/>
          <w:numId w:val="2"/>
        </w:numPr>
        <w:spacing w:line="360" w:lineRule="auto"/>
        <w:ind w:left="630"/>
        <w:outlineLvl w:val="0"/>
        <w:rPr>
          <w:rFonts w:ascii="仿宋_GB2312" w:hAnsi="宋体" w:eastAsia="仿宋_GB2312" w:cs="宋体"/>
          <w:color w:val="000000"/>
          <w:kern w:val="36"/>
          <w:sz w:val="32"/>
          <w:szCs w:val="32"/>
        </w:rPr>
      </w:pPr>
      <w:r>
        <w:rPr>
          <w:rFonts w:hint="eastAsia" w:ascii="仿宋_GB2312" w:hAnsi="宋体" w:eastAsia="仿宋_GB2312" w:cs="宋体"/>
          <w:color w:val="000000"/>
          <w:kern w:val="36"/>
          <w:sz w:val="32"/>
          <w:szCs w:val="32"/>
        </w:rPr>
        <w:t>文化引领，优化研修条件</w:t>
      </w:r>
    </w:p>
    <w:p>
      <w:pPr>
        <w:spacing w:line="360" w:lineRule="auto"/>
        <w:ind w:firstLine="640" w:firstLineChars="200"/>
        <w:outlineLvl w:val="0"/>
        <w:rPr>
          <w:rFonts w:ascii="仿宋_GB2312" w:hAnsi="宋体" w:eastAsia="仿宋_GB2312" w:cs="宋体"/>
          <w:color w:val="000000"/>
          <w:kern w:val="36"/>
          <w:sz w:val="32"/>
          <w:szCs w:val="32"/>
        </w:rPr>
      </w:pPr>
      <w:r>
        <w:rPr>
          <w:rFonts w:hint="eastAsia" w:ascii="仿宋_GB2312" w:hAnsi="宋体" w:eastAsia="仿宋_GB2312" w:cs="宋体"/>
          <w:color w:val="000000"/>
          <w:kern w:val="36"/>
          <w:sz w:val="32"/>
          <w:szCs w:val="32"/>
        </w:rPr>
        <w:t>在“七彩阳光教育、润育童真少年”的阳光文化引领下，紧扣三字“实创新”，依托校内方敏、杨凯明名师工作室、校内骨干教师等资源组成一支专兼职相结合的高水平的研修队伍。扎实开展多维立体，多元发展的研训活动，让集团每位教师在适合的平台有效发展。</w:t>
      </w:r>
    </w:p>
    <w:p>
      <w:pPr>
        <w:numPr>
          <w:ilvl w:val="0"/>
          <w:numId w:val="2"/>
        </w:numPr>
        <w:spacing w:line="360" w:lineRule="auto"/>
        <w:ind w:left="630"/>
        <w:outlineLvl w:val="0"/>
        <w:rPr>
          <w:rFonts w:ascii="仿宋_GB2312" w:hAnsi="宋体" w:eastAsia="仿宋_GB2312" w:cs="宋体"/>
          <w:color w:val="000000"/>
          <w:kern w:val="36"/>
          <w:sz w:val="32"/>
          <w:szCs w:val="32"/>
        </w:rPr>
      </w:pPr>
      <w:r>
        <w:rPr>
          <w:rFonts w:hint="eastAsia" w:ascii="仿宋_GB2312" w:hAnsi="宋体" w:eastAsia="仿宋_GB2312" w:cs="宋体"/>
          <w:color w:val="000000"/>
          <w:kern w:val="36"/>
          <w:sz w:val="32"/>
          <w:szCs w:val="32"/>
        </w:rPr>
        <w:t>从内容、形式入手，强化培训效果</w:t>
      </w:r>
    </w:p>
    <w:p>
      <w:pPr>
        <w:spacing w:line="360" w:lineRule="auto"/>
        <w:ind w:firstLine="640" w:firstLineChars="200"/>
        <w:outlineLvl w:val="0"/>
        <w:rPr>
          <w:rFonts w:ascii="仿宋_GB2312" w:hAnsi="宋体" w:eastAsia="仿宋_GB2312" w:cs="宋体"/>
          <w:color w:val="000000"/>
          <w:kern w:val="36"/>
          <w:sz w:val="32"/>
          <w:szCs w:val="32"/>
        </w:rPr>
      </w:pPr>
      <w:r>
        <w:rPr>
          <w:rFonts w:hint="eastAsia" w:ascii="仿宋_GB2312" w:hAnsi="宋体" w:eastAsia="仿宋_GB2312" w:cs="宋体"/>
          <w:color w:val="000000"/>
          <w:kern w:val="36"/>
          <w:sz w:val="32"/>
          <w:szCs w:val="32"/>
        </w:rPr>
        <w:t>开展“永远跟党走”、开展践行“五心”师德承诺活动、遵守“五心”行为准则、注重“八字”形象设计系列的师德培训、开展“七彩论坛”等班级管理全员培训。顶层设计校本研修方案，两年来开展“百师阳光论坛”“炼阳光教师，促整体提升”“好书好文推荐”“爱善教育”等项目培训。</w:t>
      </w:r>
    </w:p>
    <w:p>
      <w:pPr>
        <w:spacing w:line="360" w:lineRule="auto"/>
        <w:ind w:firstLine="640" w:firstLineChars="200"/>
        <w:outlineLvl w:val="0"/>
        <w:rPr>
          <w:rFonts w:ascii="仿宋_GB2312" w:hAnsi="宋体" w:eastAsia="仿宋_GB2312" w:cs="宋体"/>
          <w:color w:val="000000"/>
          <w:kern w:val="36"/>
          <w:sz w:val="32"/>
          <w:szCs w:val="32"/>
        </w:rPr>
      </w:pPr>
      <w:r>
        <w:rPr>
          <w:rFonts w:hint="eastAsia" w:ascii="仿宋_GB2312" w:hAnsi="宋体" w:eastAsia="仿宋_GB2312" w:cs="宋体"/>
          <w:color w:val="000000"/>
          <w:kern w:val="36"/>
          <w:sz w:val="32"/>
          <w:szCs w:val="32"/>
        </w:rPr>
        <w:t>组建学习共同体，充分发挥盟主作用。2019学年开始和佛堂三小开展同步课堂、与金鹰实验学校结对，与丽水小学对接，积极做好各方面的均衡互动。并多次到磐安、丽水联盟兄弟学校及佛堂、田心、徐江、尚阳、龙回等学校开展送教活动。多项举措开展校际交流，吸收成功的培训经验与做法，实现教师师资的均衡发展。</w:t>
      </w:r>
    </w:p>
    <w:p>
      <w:pPr>
        <w:numPr>
          <w:ilvl w:val="0"/>
          <w:numId w:val="2"/>
        </w:numPr>
        <w:spacing w:line="360" w:lineRule="auto"/>
        <w:ind w:left="630"/>
        <w:outlineLvl w:val="0"/>
        <w:rPr>
          <w:rFonts w:ascii="仿宋_GB2312" w:hAnsi="宋体" w:eastAsia="仿宋_GB2312" w:cs="宋体"/>
          <w:color w:val="000000"/>
          <w:kern w:val="36"/>
          <w:sz w:val="32"/>
          <w:szCs w:val="32"/>
        </w:rPr>
      </w:pPr>
      <w:r>
        <w:rPr>
          <w:rFonts w:hint="eastAsia" w:ascii="仿宋_GB2312" w:hAnsi="宋体" w:eastAsia="仿宋_GB2312" w:cs="宋体"/>
          <w:color w:val="000000"/>
          <w:kern w:val="36"/>
          <w:sz w:val="32"/>
          <w:szCs w:val="32"/>
        </w:rPr>
        <w:t>成果明显，展现引领作用</w:t>
      </w:r>
    </w:p>
    <w:p>
      <w:pPr>
        <w:spacing w:line="360" w:lineRule="auto"/>
        <w:ind w:firstLine="640" w:firstLineChars="200"/>
        <w:outlineLvl w:val="0"/>
        <w:rPr>
          <w:rFonts w:ascii="仿宋_GB2312" w:hAnsi="宋体" w:eastAsia="仿宋_GB2312" w:cs="宋体"/>
          <w:color w:val="000000"/>
          <w:kern w:val="36"/>
          <w:sz w:val="32"/>
          <w:szCs w:val="32"/>
        </w:rPr>
      </w:pPr>
      <w:r>
        <w:rPr>
          <w:rFonts w:hint="eastAsia" w:ascii="仿宋_GB2312" w:hAnsi="宋体" w:eastAsia="仿宋_GB2312" w:cs="宋体"/>
          <w:color w:val="000000"/>
          <w:kern w:val="36"/>
          <w:sz w:val="32"/>
          <w:szCs w:val="32"/>
        </w:rPr>
        <w:t>教师获奖论文发表500余篇，开课讲座120余次。多人次在义乌市优质课评比、学科带头人评比、教师基本功比武等活动中获佳绩。培训项目在2018年2020年两届评比中均获义乌市级精品项目，2020年获校本研修先进单位，在全市中小学中起到了引领示范作用。</w:t>
      </w:r>
    </w:p>
    <w:p>
      <w:pPr>
        <w:spacing w:line="360" w:lineRule="auto"/>
        <w:ind w:firstLine="640" w:firstLineChars="200"/>
        <w:outlineLvl w:val="0"/>
        <w:rPr>
          <w:rFonts w:ascii="仿宋_GB2312" w:hAnsi="宋体" w:eastAsia="仿宋_GB2312" w:cs="宋体"/>
          <w:color w:val="000000"/>
          <w:kern w:val="36"/>
          <w:sz w:val="32"/>
          <w:szCs w:val="32"/>
        </w:rPr>
      </w:pPr>
      <w:r>
        <w:rPr>
          <w:rFonts w:hint="eastAsia" w:ascii="仿宋_GB2312" w:hAnsi="宋体" w:eastAsia="仿宋_GB2312" w:cs="宋体"/>
          <w:color w:val="000000"/>
          <w:kern w:val="36"/>
          <w:sz w:val="32"/>
          <w:szCs w:val="32"/>
        </w:rPr>
        <w:t>4. 教师培训专项经费保障到位</w:t>
      </w:r>
    </w:p>
    <w:p>
      <w:pPr>
        <w:spacing w:line="360" w:lineRule="auto"/>
        <w:ind w:firstLine="640"/>
        <w:outlineLvl w:val="0"/>
        <w:rPr>
          <w:rFonts w:ascii="仿宋_GB2312" w:hAnsi="宋体" w:eastAsia="仿宋_GB2312" w:cs="宋体"/>
          <w:color w:val="000000"/>
          <w:kern w:val="36"/>
          <w:sz w:val="32"/>
          <w:szCs w:val="32"/>
        </w:rPr>
      </w:pPr>
      <w:r>
        <w:rPr>
          <w:rFonts w:hint="eastAsia" w:ascii="仿宋_GB2312" w:hAnsi="宋体" w:eastAsia="仿宋_GB2312" w:cs="宋体"/>
          <w:color w:val="000000"/>
          <w:kern w:val="36"/>
          <w:sz w:val="32"/>
          <w:szCs w:val="32"/>
        </w:rPr>
        <w:t>2019年-2020年教师培训经费由教师工资总额的2.1%安排培训专项经费和生均公用经费10%培训费组成。其中：2019年-2020年教师培训专项经费预算安排合计91.62万元，2019年-2020年生均公用经费10%培训费合计91.40万元，总计183.02万元，经费足额保障到位。</w:t>
      </w:r>
    </w:p>
    <w:p>
      <w:pPr>
        <w:spacing w:line="360" w:lineRule="auto"/>
        <w:ind w:firstLine="640"/>
        <w:outlineLvl w:val="0"/>
        <w:rPr>
          <w:rFonts w:ascii="仿宋_GB2312" w:hAnsi="宋体" w:eastAsia="仿宋_GB2312" w:cs="宋体"/>
          <w:color w:val="000000"/>
          <w:kern w:val="36"/>
          <w:sz w:val="32"/>
          <w:szCs w:val="32"/>
        </w:rPr>
      </w:pPr>
      <w:r>
        <w:rPr>
          <w:rFonts w:hint="eastAsia" w:ascii="仿宋_GB2312" w:hAnsi="宋体" w:eastAsia="仿宋_GB2312" w:cs="宋体"/>
          <w:color w:val="000000"/>
          <w:kern w:val="36"/>
          <w:sz w:val="32"/>
          <w:szCs w:val="32"/>
        </w:rPr>
        <w:t>5.学校培训经费总执行率未达到95%以上</w:t>
      </w:r>
    </w:p>
    <w:p>
      <w:pPr>
        <w:spacing w:line="360" w:lineRule="auto"/>
        <w:ind w:firstLine="640" w:firstLineChars="200"/>
        <w:outlineLvl w:val="0"/>
        <w:rPr>
          <w:rFonts w:ascii="仿宋_GB2312" w:hAnsi="宋体" w:eastAsia="仿宋_GB2312" w:cs="宋体"/>
          <w:color w:val="000000"/>
          <w:kern w:val="36"/>
          <w:sz w:val="32"/>
          <w:szCs w:val="32"/>
        </w:rPr>
      </w:pPr>
      <w:r>
        <w:rPr>
          <w:rFonts w:hint="eastAsia" w:ascii="仿宋_GB2312" w:hAnsi="宋体" w:eastAsia="仿宋_GB2312" w:cs="宋体"/>
          <w:color w:val="000000"/>
          <w:kern w:val="36"/>
          <w:sz w:val="32"/>
          <w:szCs w:val="32"/>
        </w:rPr>
        <w:t>从执行分析发现，2019年教师培训经费总预算为83.67万元，2020年教师培训经费总预算为99.35万元。2019年支出合计83.67万元，2020年支出合计62.55万元，2019年执行率为100%、2020年执行率为62.96%，其中2020年项目预算资金执行率均未达到95%以上。</w:t>
      </w:r>
    </w:p>
    <w:p>
      <w:pPr>
        <w:spacing w:line="360" w:lineRule="auto"/>
        <w:ind w:firstLine="640" w:firstLineChars="200"/>
        <w:outlineLvl w:val="0"/>
        <w:rPr>
          <w:rFonts w:ascii="仿宋_GB2312" w:hAnsi="宋体" w:eastAsia="仿宋_GB2312" w:cs="宋体"/>
          <w:color w:val="000000"/>
          <w:kern w:val="36"/>
          <w:sz w:val="32"/>
          <w:szCs w:val="32"/>
        </w:rPr>
      </w:pPr>
      <w:r>
        <w:rPr>
          <w:rFonts w:hint="eastAsia" w:ascii="仿宋_GB2312" w:hAnsi="宋体" w:eastAsia="仿宋_GB2312" w:cs="宋体"/>
          <w:color w:val="000000"/>
          <w:kern w:val="36"/>
          <w:sz w:val="32"/>
          <w:szCs w:val="32"/>
        </w:rPr>
        <w:t>6.培训经费内控制度健全</w:t>
      </w:r>
    </w:p>
    <w:p>
      <w:pPr>
        <w:spacing w:line="360" w:lineRule="auto"/>
        <w:ind w:firstLine="640" w:firstLineChars="200"/>
        <w:outlineLvl w:val="0"/>
        <w:rPr>
          <w:rFonts w:ascii="仿宋_GB2312" w:hAnsi="宋体" w:eastAsia="仿宋_GB2312" w:cs="宋体"/>
          <w:color w:val="000000"/>
          <w:kern w:val="36"/>
          <w:sz w:val="32"/>
          <w:szCs w:val="32"/>
        </w:rPr>
      </w:pPr>
      <w:r>
        <w:rPr>
          <w:rFonts w:hint="eastAsia" w:ascii="仿宋_GB2312" w:hAnsi="宋体" w:eastAsia="仿宋_GB2312" w:cs="宋体"/>
          <w:color w:val="000000"/>
          <w:kern w:val="36"/>
          <w:sz w:val="32"/>
          <w:szCs w:val="32"/>
        </w:rPr>
        <w:t>义乌市实验小学制定了较健全的师资培训经费管理制度、校本研修管理及考核制度，学校强化校本培训管理体制，增强教学意识，以提高教学质量为核心，以提高教师业务能力为重点，向科学管理要质量，向研究要成果。经费使用符合国家财经法规和财务管理制度的规定，培训经费支出在符合规范的同时，要求与绩效考核制度相挂钩，建立了校本研修实施制度、督查制度，并将考核结果与教师考评绩效挂钩。</w:t>
      </w:r>
    </w:p>
    <w:p>
      <w:pPr>
        <w:spacing w:line="360" w:lineRule="auto"/>
        <w:ind w:firstLine="640" w:firstLineChars="200"/>
        <w:outlineLvl w:val="0"/>
        <w:rPr>
          <w:rFonts w:ascii="仿宋_GB2312" w:hAnsi="宋体" w:eastAsia="仿宋_GB2312" w:cs="宋体"/>
          <w:color w:val="000000"/>
          <w:kern w:val="36"/>
          <w:sz w:val="32"/>
          <w:szCs w:val="32"/>
        </w:rPr>
      </w:pPr>
      <w:r>
        <w:rPr>
          <w:rFonts w:hint="eastAsia" w:ascii="仿宋_GB2312" w:hAnsi="宋体" w:eastAsia="仿宋_GB2312" w:cs="宋体"/>
          <w:color w:val="000000"/>
          <w:kern w:val="36"/>
          <w:sz w:val="32"/>
          <w:szCs w:val="32"/>
        </w:rPr>
        <w:t>7.培训满意度问卷调查结果良好</w:t>
      </w:r>
    </w:p>
    <w:p>
      <w:pPr>
        <w:spacing w:line="360" w:lineRule="auto"/>
        <w:outlineLvl w:val="0"/>
        <w:rPr>
          <w:rFonts w:ascii="仿宋_GB2312" w:hAnsi="宋体" w:eastAsia="仿宋_GB2312" w:cs="宋体"/>
          <w:color w:val="000000"/>
          <w:kern w:val="36"/>
          <w:sz w:val="32"/>
          <w:szCs w:val="32"/>
        </w:rPr>
      </w:pPr>
      <w:r>
        <w:rPr>
          <w:rFonts w:hint="eastAsia" w:ascii="仿宋_GB2312" w:hAnsi="宋体" w:eastAsia="仿宋_GB2312" w:cs="宋体"/>
          <w:color w:val="000000"/>
          <w:kern w:val="36"/>
          <w:sz w:val="32"/>
          <w:szCs w:val="32"/>
        </w:rPr>
        <w:t xml:space="preserve">    对学校校本培训总体规划和实施情况、近两年外聘专家来校讲课的内容和效果、外出培训人员安排、校本培训项目的开发、培训形式、内容创新4个问题进行了问卷调查，收到问卷200份，满意度结果：满意率为93.63%，基本满意率为6.25%，不满意率为0.12%。满意度结果为良好。</w:t>
      </w:r>
    </w:p>
    <w:p>
      <w:pPr>
        <w:spacing w:line="360" w:lineRule="auto"/>
        <w:ind w:firstLine="643" w:firstLineChars="200"/>
        <w:outlineLvl w:val="0"/>
        <w:rPr>
          <w:rFonts w:ascii="仿宋_GB2312" w:hAnsi="宋体" w:eastAsia="仿宋_GB2312" w:cs="宋体"/>
          <w:b/>
          <w:color w:val="000000"/>
          <w:kern w:val="36"/>
          <w:sz w:val="32"/>
          <w:szCs w:val="32"/>
        </w:rPr>
      </w:pPr>
      <w:r>
        <w:rPr>
          <w:rFonts w:hint="eastAsia" w:ascii="仿宋_GB2312" w:hAnsi="宋体" w:eastAsia="仿宋_GB2312" w:cs="宋体"/>
          <w:b/>
          <w:color w:val="000000"/>
          <w:kern w:val="36"/>
          <w:sz w:val="32"/>
          <w:szCs w:val="32"/>
        </w:rPr>
        <w:t>（三）绩效评价结论</w:t>
      </w:r>
    </w:p>
    <w:p>
      <w:pPr>
        <w:spacing w:line="360" w:lineRule="auto"/>
        <w:ind w:firstLine="640" w:firstLineChars="200"/>
        <w:outlineLvl w:val="0"/>
        <w:rPr>
          <w:rFonts w:ascii="仿宋_GB2312" w:hAnsi="宋体" w:eastAsia="仿宋_GB2312" w:cs="宋体"/>
          <w:color w:val="000000"/>
          <w:kern w:val="36"/>
          <w:sz w:val="32"/>
          <w:szCs w:val="32"/>
        </w:rPr>
      </w:pPr>
      <w:r>
        <w:rPr>
          <w:rFonts w:hint="eastAsia" w:ascii="仿宋_GB2312" w:hAnsi="宋体" w:eastAsia="仿宋_GB2312" w:cs="宋体"/>
          <w:color w:val="000000"/>
          <w:kern w:val="36"/>
          <w:sz w:val="32"/>
          <w:szCs w:val="32"/>
        </w:rPr>
        <w:t>综上，经对照评价指标与标准进行打分，该项目研修条件指标分值20分，评价得分（18）分；研修实施分值28分，评价得分（24）分；研修效果分值22分，评价得分（19.5）</w:t>
      </w:r>
      <w:r>
        <w:rPr>
          <w:rFonts w:hint="eastAsia" w:ascii="仿宋_GB2312" w:hAnsi="宋体" w:eastAsia="仿宋_GB2312" w:cs="宋体"/>
          <w:kern w:val="36"/>
          <w:sz w:val="32"/>
          <w:szCs w:val="32"/>
        </w:rPr>
        <w:t>分；财管管理分值20分，评价得分（19）分；满意度分值10分，评价得分（8）分。该项目的评</w:t>
      </w:r>
      <w:r>
        <w:rPr>
          <w:rFonts w:hint="eastAsia" w:ascii="仿宋_GB2312" w:hAnsi="宋体" w:eastAsia="仿宋_GB2312" w:cs="宋体"/>
          <w:color w:val="000000"/>
          <w:kern w:val="36"/>
          <w:sz w:val="32"/>
          <w:szCs w:val="32"/>
        </w:rPr>
        <w:t>价综合得分为（88.5）分（详见附表），评价等级为（良）。</w:t>
      </w:r>
    </w:p>
    <w:p>
      <w:pPr>
        <w:spacing w:line="360" w:lineRule="auto"/>
        <w:ind w:firstLine="643" w:firstLineChars="200"/>
        <w:outlineLvl w:val="0"/>
        <w:rPr>
          <w:rFonts w:ascii="仿宋_GB2312" w:hAnsi="宋体" w:eastAsia="仿宋_GB2312" w:cs="宋体"/>
          <w:b/>
          <w:bCs/>
          <w:color w:val="000000"/>
          <w:kern w:val="36"/>
          <w:sz w:val="32"/>
          <w:szCs w:val="32"/>
        </w:rPr>
      </w:pPr>
      <w:r>
        <w:rPr>
          <w:rFonts w:hint="eastAsia" w:ascii="仿宋_GB2312" w:hAnsi="宋体" w:eastAsia="仿宋_GB2312" w:cs="宋体"/>
          <w:b/>
          <w:bCs/>
          <w:color w:val="000000"/>
          <w:kern w:val="36"/>
          <w:sz w:val="32"/>
          <w:szCs w:val="32"/>
        </w:rPr>
        <w:t>三、经验及做法</w:t>
      </w:r>
    </w:p>
    <w:p>
      <w:pPr>
        <w:spacing w:line="360" w:lineRule="auto"/>
        <w:ind w:firstLine="643" w:firstLineChars="200"/>
        <w:outlineLvl w:val="0"/>
        <w:rPr>
          <w:rFonts w:ascii="仿宋_GB2312" w:hAnsi="宋体" w:eastAsia="仿宋_GB2312" w:cs="宋体"/>
          <w:b/>
          <w:bCs/>
          <w:color w:val="000000"/>
          <w:kern w:val="36"/>
          <w:sz w:val="32"/>
          <w:szCs w:val="32"/>
        </w:rPr>
      </w:pPr>
      <w:r>
        <w:rPr>
          <w:rFonts w:hint="eastAsia" w:ascii="仿宋_GB2312" w:hAnsi="宋体" w:eastAsia="仿宋_GB2312" w:cs="宋体"/>
          <w:b/>
          <w:bCs/>
          <w:color w:val="000000"/>
          <w:kern w:val="36"/>
          <w:sz w:val="32"/>
          <w:szCs w:val="32"/>
        </w:rPr>
        <w:t>1.多途径开展研修活动</w:t>
      </w:r>
    </w:p>
    <w:p>
      <w:pPr>
        <w:spacing w:line="360" w:lineRule="auto"/>
        <w:ind w:firstLine="640" w:firstLineChars="200"/>
        <w:outlineLvl w:val="0"/>
        <w:rPr>
          <w:rFonts w:ascii="仿宋_GB2312" w:hAnsi="宋体" w:eastAsia="仿宋_GB2312" w:cs="宋体"/>
          <w:color w:val="000000"/>
          <w:kern w:val="36"/>
          <w:sz w:val="32"/>
          <w:szCs w:val="32"/>
        </w:rPr>
      </w:pPr>
      <w:r>
        <w:rPr>
          <w:rFonts w:hint="eastAsia" w:ascii="仿宋_GB2312" w:hAnsi="宋体" w:eastAsia="仿宋_GB2312" w:cs="宋体"/>
          <w:color w:val="000000"/>
          <w:kern w:val="36"/>
          <w:sz w:val="32"/>
          <w:szCs w:val="32"/>
        </w:rPr>
        <w:t>立足“七彩论坛”，提升教师综合素养。立足七彩论坛，全方位开展研训。倡导能者为师，学有榜样。举办读书沙龙，分享自己的阅读故事和感悟，进行阅读推广活动。利用双休日开展“爱善教育”为主题论坛，汇总成有实验小学特色的家校沟通指南。以阳光教师的心理建设和提升教师学生心理辅导能力为主线开展系列活动，对全校教师进行心理辅导讲座。</w:t>
      </w:r>
    </w:p>
    <w:p>
      <w:pPr>
        <w:spacing w:line="360" w:lineRule="auto"/>
        <w:ind w:firstLine="640" w:firstLineChars="200"/>
        <w:outlineLvl w:val="0"/>
        <w:rPr>
          <w:rFonts w:ascii="仿宋_GB2312" w:hAnsi="宋体" w:eastAsia="仿宋_GB2312" w:cs="宋体"/>
          <w:color w:val="000000"/>
          <w:kern w:val="36"/>
          <w:sz w:val="32"/>
          <w:szCs w:val="32"/>
        </w:rPr>
      </w:pPr>
      <w:r>
        <w:rPr>
          <w:rFonts w:hint="eastAsia" w:ascii="仿宋_GB2312" w:hAnsi="宋体" w:eastAsia="仿宋_GB2312" w:cs="宋体"/>
          <w:color w:val="000000"/>
          <w:kern w:val="36"/>
          <w:sz w:val="32"/>
          <w:szCs w:val="32"/>
        </w:rPr>
        <w:t>借力名师工作室，促进教师业务成长。学校依靠“小学语文方敏工作室”“杨凯明数学工作室”特级教师工作室平台，为年轻骨干教师学习、借鉴先进的教育思想和高超的教学艺术提供平台，提升学科教学和研究的能力和水平。依托省名师网络工作室、省资源平台开展网络直播，小鱼易连、同步课堂、专递课堂、互动评课、远程培训等线上交流，线下实地研讨活动。两年来，开展了80余次线上线下活动，通过浙江省培训平台申报开展了“单元整合教学”“童真作文”等专题培训，受益达上千人。</w:t>
      </w:r>
    </w:p>
    <w:p>
      <w:pPr>
        <w:spacing w:line="360" w:lineRule="auto"/>
        <w:ind w:firstLine="640" w:firstLineChars="200"/>
        <w:outlineLvl w:val="0"/>
        <w:rPr>
          <w:rFonts w:ascii="仿宋_GB2312" w:hAnsi="宋体" w:eastAsia="仿宋_GB2312" w:cs="宋体"/>
          <w:color w:val="000000"/>
          <w:kern w:val="36"/>
          <w:sz w:val="32"/>
          <w:szCs w:val="32"/>
        </w:rPr>
      </w:pPr>
      <w:r>
        <w:rPr>
          <w:rFonts w:hint="eastAsia" w:ascii="仿宋_GB2312" w:hAnsi="宋体" w:eastAsia="仿宋_GB2312" w:cs="宋体"/>
          <w:color w:val="000000"/>
          <w:kern w:val="36"/>
          <w:sz w:val="32"/>
          <w:szCs w:val="32"/>
        </w:rPr>
        <w:t>2.多维度提升教师专业素养</w:t>
      </w:r>
    </w:p>
    <w:p>
      <w:pPr>
        <w:spacing w:line="360" w:lineRule="auto"/>
        <w:ind w:firstLine="640" w:firstLineChars="200"/>
        <w:outlineLvl w:val="0"/>
        <w:rPr>
          <w:rFonts w:ascii="仿宋_GB2312" w:hAnsi="宋体" w:eastAsia="仿宋_GB2312" w:cs="宋体"/>
          <w:color w:val="000000"/>
          <w:kern w:val="36"/>
          <w:sz w:val="32"/>
          <w:szCs w:val="32"/>
        </w:rPr>
      </w:pPr>
      <w:r>
        <w:rPr>
          <w:rFonts w:hint="eastAsia" w:ascii="仿宋_GB2312" w:hAnsi="宋体" w:eastAsia="仿宋_GB2312" w:cs="宋体"/>
          <w:color w:val="000000"/>
          <w:kern w:val="36"/>
          <w:sz w:val="32"/>
          <w:szCs w:val="32"/>
        </w:rPr>
        <w:t>知名专家“前沿引领”。立足课堂，开展各学科研训活动，邀请杂志社主编、高校作家、地市教研员、特级教师、名师等省内外专家，通过系列等主题式系列教研”活动，开展多元联动，促教师专业素养提升。如邀请了全国作文教学吴立岗教授、全国著名特级教师张化万老师、《小学教学设计》杂志主编王冬精，从当前教学思想的高度亲临指导。</w:t>
      </w:r>
    </w:p>
    <w:p>
      <w:pPr>
        <w:spacing w:line="360" w:lineRule="auto"/>
        <w:ind w:firstLine="640" w:firstLineChars="200"/>
        <w:outlineLvl w:val="0"/>
        <w:rPr>
          <w:rFonts w:ascii="仿宋_GB2312" w:hAnsi="宋体" w:eastAsia="仿宋_GB2312" w:cs="宋体"/>
          <w:color w:val="000000"/>
          <w:kern w:val="36"/>
          <w:sz w:val="32"/>
          <w:szCs w:val="32"/>
        </w:rPr>
      </w:pPr>
      <w:r>
        <w:rPr>
          <w:rFonts w:hint="eastAsia" w:ascii="仿宋_GB2312" w:hAnsi="宋体" w:eastAsia="仿宋_GB2312" w:cs="宋体"/>
          <w:color w:val="000000"/>
          <w:kern w:val="36"/>
          <w:sz w:val="32"/>
          <w:szCs w:val="32"/>
        </w:rPr>
        <w:t>特级教师“把脉问诊”。邀请台湾专家李玉贵、特级教师何夏寿、张祖庆、施民贵、朱煜、卢雁红、江苏特级教师祝禧、巫新秋等与教师面对面，为课堂教学“把脉问诊”。</w:t>
      </w:r>
    </w:p>
    <w:p>
      <w:pPr>
        <w:spacing w:line="360" w:lineRule="auto"/>
        <w:ind w:firstLine="640" w:firstLineChars="200"/>
        <w:outlineLvl w:val="0"/>
        <w:rPr>
          <w:rFonts w:ascii="仿宋_GB2312" w:hAnsi="宋体" w:eastAsia="仿宋_GB2312" w:cs="宋体"/>
          <w:color w:val="000000"/>
          <w:kern w:val="36"/>
          <w:sz w:val="32"/>
          <w:szCs w:val="32"/>
        </w:rPr>
      </w:pPr>
      <w:r>
        <w:rPr>
          <w:rFonts w:hint="eastAsia" w:ascii="仿宋_GB2312" w:hAnsi="宋体" w:eastAsia="仿宋_GB2312" w:cs="宋体"/>
          <w:color w:val="000000"/>
          <w:kern w:val="36"/>
          <w:sz w:val="32"/>
          <w:szCs w:val="32"/>
        </w:rPr>
        <w:t xml:space="preserve">教研专家“指导点评”。多次邀请教研员亲临指导。结合具体课例点评，对教材的研读、学情的把握、教学活动的设计力提升。 </w:t>
      </w:r>
    </w:p>
    <w:p>
      <w:pPr>
        <w:tabs>
          <w:tab w:val="left" w:pos="879"/>
        </w:tabs>
        <w:spacing w:line="360" w:lineRule="auto"/>
        <w:ind w:left="630"/>
        <w:outlineLvl w:val="0"/>
        <w:rPr>
          <w:rFonts w:ascii="仿宋_GB2312" w:hAnsi="宋体" w:eastAsia="仿宋_GB2312" w:cs="宋体"/>
          <w:color w:val="000000"/>
          <w:kern w:val="36"/>
          <w:sz w:val="32"/>
          <w:szCs w:val="32"/>
        </w:rPr>
      </w:pPr>
      <w:r>
        <w:rPr>
          <w:rFonts w:hint="eastAsia" w:ascii="仿宋_GB2312" w:hAnsi="宋体" w:eastAsia="仿宋_GB2312" w:cs="宋体"/>
          <w:color w:val="000000"/>
          <w:kern w:val="36"/>
          <w:sz w:val="32"/>
          <w:szCs w:val="32"/>
        </w:rPr>
        <w:t>3.多元评价抓好队伍建设</w:t>
      </w:r>
    </w:p>
    <w:p>
      <w:pPr>
        <w:spacing w:line="360" w:lineRule="auto"/>
        <w:ind w:firstLine="320" w:firstLineChars="100"/>
        <w:outlineLvl w:val="0"/>
        <w:rPr>
          <w:rFonts w:ascii="仿宋_GB2312" w:hAnsi="宋体" w:eastAsia="仿宋_GB2312" w:cs="宋体"/>
          <w:color w:val="000000"/>
          <w:kern w:val="36"/>
          <w:sz w:val="32"/>
          <w:szCs w:val="32"/>
        </w:rPr>
      </w:pPr>
      <w:r>
        <w:rPr>
          <w:rFonts w:hint="eastAsia" w:ascii="仿宋_GB2312" w:hAnsi="宋体" w:eastAsia="仿宋_GB2312" w:cs="宋体"/>
          <w:color w:val="000000"/>
          <w:kern w:val="36"/>
          <w:sz w:val="32"/>
          <w:szCs w:val="32"/>
        </w:rPr>
        <w:t>开展“新苗、新锐、十佳班主任、首席教师、风尚教师”等评比活动，采取分层培养机制，促进青年教师快速成长，骨干教师再次突破，班主任管理水平不断提升。</w:t>
      </w:r>
    </w:p>
    <w:p>
      <w:pPr>
        <w:spacing w:line="360" w:lineRule="auto"/>
        <w:ind w:firstLine="640" w:firstLineChars="200"/>
        <w:outlineLvl w:val="0"/>
        <w:rPr>
          <w:rFonts w:ascii="仿宋_GB2312" w:hAnsi="宋体" w:eastAsia="仿宋_GB2312" w:cs="宋体"/>
          <w:color w:val="000000"/>
          <w:kern w:val="36"/>
          <w:sz w:val="32"/>
          <w:szCs w:val="32"/>
        </w:rPr>
      </w:pPr>
      <w:r>
        <w:rPr>
          <w:rFonts w:hint="eastAsia" w:ascii="仿宋_GB2312" w:hAnsi="宋体" w:eastAsia="仿宋_GB2312" w:cs="宋体"/>
          <w:color w:val="000000"/>
          <w:kern w:val="36"/>
          <w:sz w:val="32"/>
          <w:szCs w:val="32"/>
        </w:rPr>
        <w:t>实施“首席教师”评选，三年一次评选，每年一次从师德修养、文化底蕴、教学能力、科研水平、教学成效等几个方面对学校的骨干教师进行考核评定。实施 “一年入门，三年合格，五年成熟”的“青蓝工程”，实施“风尚教师”的评比，发挥骨干力量，一批年长的骨干教师发挥自身优势，引领学校中青年教师成长。实施二年一次“优秀班主任”的评选。</w:t>
      </w:r>
    </w:p>
    <w:p>
      <w:pPr>
        <w:spacing w:line="360" w:lineRule="auto"/>
        <w:ind w:firstLine="640" w:firstLineChars="200"/>
        <w:outlineLvl w:val="0"/>
        <w:rPr>
          <w:rFonts w:ascii="仿宋_GB2312" w:hAnsi="宋体" w:eastAsia="仿宋_GB2312" w:cs="宋体"/>
          <w:color w:val="000000"/>
          <w:kern w:val="36"/>
          <w:sz w:val="32"/>
          <w:szCs w:val="32"/>
        </w:rPr>
      </w:pPr>
      <w:r>
        <w:rPr>
          <w:rFonts w:hint="eastAsia" w:ascii="仿宋_GB2312" w:hAnsi="宋体" w:eastAsia="仿宋_GB2312" w:cs="宋体"/>
          <w:color w:val="000000"/>
          <w:kern w:val="36"/>
          <w:sz w:val="32"/>
          <w:szCs w:val="32"/>
        </w:rPr>
        <w:t>4.培训经费支出规范，多层面、多形式保障研训需求</w:t>
      </w:r>
    </w:p>
    <w:p>
      <w:pPr>
        <w:spacing w:line="360" w:lineRule="auto"/>
        <w:ind w:firstLine="640" w:firstLineChars="200"/>
        <w:outlineLvl w:val="0"/>
        <w:rPr>
          <w:rFonts w:ascii="仿宋_GB2312" w:hAnsi="宋体" w:eastAsia="仿宋_GB2312" w:cs="宋体"/>
          <w:color w:val="000000"/>
          <w:kern w:val="36"/>
          <w:sz w:val="32"/>
          <w:szCs w:val="32"/>
        </w:rPr>
      </w:pPr>
      <w:r>
        <w:rPr>
          <w:rFonts w:hint="eastAsia" w:ascii="仿宋_GB2312" w:hAnsi="宋体" w:eastAsia="仿宋_GB2312" w:cs="宋体"/>
          <w:color w:val="000000"/>
          <w:kern w:val="36"/>
          <w:sz w:val="32"/>
          <w:szCs w:val="32"/>
        </w:rPr>
        <w:t>学校依托教育联盟、中西部对口支援、山海协作等平台，培训经费支出从多层面、多形式保障研训需求规范。2019年-2020年学校开展了教师培训管理平台的参与培训项目、远程网络培训项目、名师工作师专题培训项目等，各项费用支出均按照参与培训定额标准执行；聘请外地专家的到校培训项目、学校外包文化建设校本培训项目，均按照主办培训费标准开展，从多层面、多形式保障学校教师专业发展系列培训活动。</w:t>
      </w:r>
    </w:p>
    <w:p>
      <w:pPr>
        <w:spacing w:line="360" w:lineRule="auto"/>
        <w:ind w:firstLine="640" w:firstLineChars="200"/>
        <w:outlineLvl w:val="0"/>
        <w:rPr>
          <w:rFonts w:ascii="仿宋_GB2312" w:hAnsi="宋体" w:eastAsia="仿宋_GB2312" w:cs="宋体"/>
          <w:color w:val="000000"/>
          <w:kern w:val="36"/>
          <w:sz w:val="32"/>
          <w:szCs w:val="32"/>
        </w:rPr>
      </w:pPr>
      <w:r>
        <w:rPr>
          <w:rFonts w:hint="eastAsia" w:ascii="仿宋_GB2312" w:hAnsi="宋体" w:eastAsia="仿宋_GB2312" w:cs="宋体"/>
          <w:color w:val="000000"/>
          <w:kern w:val="36"/>
          <w:sz w:val="32"/>
          <w:szCs w:val="32"/>
        </w:rPr>
        <w:t>四、问题分析</w:t>
      </w:r>
    </w:p>
    <w:p>
      <w:pPr>
        <w:spacing w:line="360" w:lineRule="auto"/>
        <w:ind w:left="525" w:leftChars="250"/>
        <w:outlineLvl w:val="0"/>
        <w:rPr>
          <w:rFonts w:ascii="仿宋_GB2312" w:hAnsi="宋体" w:eastAsia="仿宋_GB2312" w:cs="宋体"/>
          <w:color w:val="000000"/>
          <w:kern w:val="36"/>
          <w:sz w:val="32"/>
          <w:szCs w:val="32"/>
        </w:rPr>
      </w:pPr>
      <w:r>
        <w:rPr>
          <w:rFonts w:hint="eastAsia" w:ascii="仿宋_GB2312" w:hAnsi="宋体" w:eastAsia="仿宋_GB2312" w:cs="宋体"/>
          <w:color w:val="000000"/>
          <w:kern w:val="36"/>
          <w:sz w:val="32"/>
          <w:szCs w:val="32"/>
        </w:rPr>
        <w:t>（一）校本研修方面</w:t>
      </w:r>
    </w:p>
    <w:p>
      <w:pPr>
        <w:spacing w:line="360" w:lineRule="auto"/>
        <w:ind w:firstLine="640" w:firstLineChars="200"/>
        <w:outlineLvl w:val="0"/>
        <w:rPr>
          <w:rFonts w:ascii="仿宋_GB2312" w:hAnsi="宋体" w:eastAsia="仿宋_GB2312" w:cs="宋体"/>
          <w:color w:val="000000"/>
          <w:kern w:val="36"/>
          <w:sz w:val="32"/>
          <w:szCs w:val="32"/>
        </w:rPr>
      </w:pPr>
      <w:r>
        <w:rPr>
          <w:rFonts w:hint="eastAsia" w:ascii="仿宋_GB2312" w:hAnsi="宋体" w:eastAsia="仿宋_GB2312" w:cs="宋体"/>
          <w:color w:val="000000"/>
          <w:kern w:val="36"/>
          <w:sz w:val="32"/>
          <w:szCs w:val="32"/>
        </w:rPr>
        <w:t>1.培训项目的主题化、序列化欠突出。实验小学近两年以“七彩阳光教育”培训为重点项目，全校对此项目下的分项目缺乏一个总体的规划，各学科组各学期开展活动主题化、序列化不够突出。</w:t>
      </w:r>
    </w:p>
    <w:p>
      <w:pPr>
        <w:spacing w:line="360" w:lineRule="auto"/>
        <w:ind w:firstLine="640" w:firstLineChars="200"/>
        <w:outlineLvl w:val="0"/>
        <w:rPr>
          <w:rFonts w:ascii="仿宋_GB2312" w:hAnsi="宋体" w:eastAsia="仿宋_GB2312" w:cs="宋体"/>
          <w:color w:val="000000"/>
          <w:kern w:val="36"/>
          <w:sz w:val="32"/>
          <w:szCs w:val="32"/>
        </w:rPr>
      </w:pPr>
      <w:r>
        <w:rPr>
          <w:rFonts w:hint="eastAsia" w:ascii="仿宋_GB2312" w:hAnsi="宋体" w:eastAsia="仿宋_GB2312" w:cs="宋体"/>
          <w:color w:val="000000"/>
          <w:kern w:val="36"/>
          <w:sz w:val="32"/>
          <w:szCs w:val="32"/>
        </w:rPr>
        <w:t>2.网络平台资料上传不够及时。</w:t>
      </w:r>
    </w:p>
    <w:p>
      <w:pPr>
        <w:spacing w:line="360" w:lineRule="auto"/>
        <w:ind w:firstLine="640" w:firstLineChars="200"/>
        <w:outlineLvl w:val="0"/>
        <w:rPr>
          <w:rFonts w:ascii="仿宋_GB2312" w:hAnsi="宋体" w:eastAsia="仿宋_GB2312" w:cs="宋体"/>
          <w:color w:val="000000"/>
          <w:kern w:val="36"/>
          <w:sz w:val="32"/>
          <w:szCs w:val="32"/>
        </w:rPr>
      </w:pPr>
      <w:r>
        <w:rPr>
          <w:rFonts w:hint="eastAsia" w:ascii="仿宋_GB2312" w:hAnsi="宋体" w:eastAsia="仿宋_GB2312" w:cs="宋体"/>
          <w:color w:val="000000"/>
          <w:kern w:val="36"/>
          <w:sz w:val="32"/>
          <w:szCs w:val="32"/>
        </w:rPr>
        <w:t>学校研修活动次数多，上传的内容较丰富，是全市学校良好的学习资源。但审核不及时，一般都是在临近期末才完成上传，导致时效性意义不大。</w:t>
      </w:r>
    </w:p>
    <w:p>
      <w:pPr>
        <w:spacing w:line="360" w:lineRule="auto"/>
        <w:ind w:left="525" w:leftChars="250"/>
        <w:outlineLvl w:val="0"/>
        <w:rPr>
          <w:rFonts w:ascii="仿宋_GB2312" w:hAnsi="宋体" w:eastAsia="仿宋_GB2312" w:cs="宋体"/>
          <w:color w:val="000000"/>
          <w:kern w:val="36"/>
          <w:sz w:val="32"/>
          <w:szCs w:val="32"/>
        </w:rPr>
      </w:pPr>
      <w:r>
        <w:rPr>
          <w:rFonts w:hint="eastAsia" w:ascii="仿宋_GB2312" w:hAnsi="宋体" w:eastAsia="仿宋_GB2312" w:cs="宋体"/>
          <w:color w:val="000000"/>
          <w:kern w:val="36"/>
          <w:sz w:val="32"/>
          <w:szCs w:val="32"/>
        </w:rPr>
        <w:t>（二）财务方面</w:t>
      </w:r>
    </w:p>
    <w:p>
      <w:pPr>
        <w:spacing w:line="360" w:lineRule="auto"/>
        <w:ind w:firstLine="640" w:firstLineChars="200"/>
        <w:outlineLvl w:val="0"/>
        <w:rPr>
          <w:rFonts w:ascii="仿宋_GB2312" w:hAnsi="宋体" w:eastAsia="仿宋_GB2312" w:cs="宋体"/>
          <w:color w:val="000000"/>
          <w:kern w:val="36"/>
          <w:sz w:val="32"/>
          <w:szCs w:val="32"/>
        </w:rPr>
      </w:pPr>
      <w:r>
        <w:rPr>
          <w:rFonts w:hint="eastAsia" w:ascii="仿宋_GB2312" w:hAnsi="宋体" w:eastAsia="仿宋_GB2312" w:cs="宋体"/>
          <w:color w:val="000000"/>
          <w:kern w:val="36"/>
          <w:sz w:val="32"/>
          <w:szCs w:val="32"/>
        </w:rPr>
        <w:t>2020年生均公用经费的10%培训经费未足额保障使用。</w:t>
      </w:r>
    </w:p>
    <w:p>
      <w:pPr>
        <w:spacing w:line="360" w:lineRule="auto"/>
        <w:ind w:firstLine="640" w:firstLineChars="200"/>
        <w:outlineLvl w:val="0"/>
        <w:rPr>
          <w:rFonts w:ascii="仿宋_GB2312" w:hAnsi="宋体" w:eastAsia="仿宋_GB2312" w:cs="宋体"/>
          <w:color w:val="000000"/>
          <w:kern w:val="36"/>
          <w:sz w:val="32"/>
          <w:szCs w:val="32"/>
        </w:rPr>
      </w:pPr>
      <w:r>
        <w:rPr>
          <w:rFonts w:hint="eastAsia" w:ascii="仿宋_GB2312" w:hAnsi="宋体" w:eastAsia="仿宋_GB2312" w:cs="宋体"/>
          <w:color w:val="000000"/>
          <w:kern w:val="36"/>
          <w:sz w:val="32"/>
          <w:szCs w:val="32"/>
        </w:rPr>
        <w:t>2019年-2020年生均公用经费10%培训经费预算分别为43.06万元、48.34万元，支出总额为43.66万元、11.54万元。2020年因疫情原因，上半年培训项目取消，培训开展受到限制，导致整体执行率偏低，未充分保障教师生均10%培训费。</w:t>
      </w:r>
    </w:p>
    <w:p>
      <w:pPr>
        <w:numPr>
          <w:ilvl w:val="0"/>
          <w:numId w:val="3"/>
        </w:numPr>
        <w:spacing w:line="360" w:lineRule="auto"/>
        <w:ind w:left="525" w:leftChars="250"/>
        <w:outlineLvl w:val="0"/>
        <w:rPr>
          <w:rFonts w:ascii="仿宋_GB2312" w:hAnsi="宋体" w:eastAsia="仿宋_GB2312" w:cs="宋体"/>
          <w:color w:val="000000"/>
          <w:kern w:val="36"/>
          <w:sz w:val="32"/>
          <w:szCs w:val="32"/>
        </w:rPr>
      </w:pPr>
      <w:r>
        <w:rPr>
          <w:rFonts w:hint="eastAsia" w:ascii="仿宋_GB2312" w:hAnsi="宋体" w:eastAsia="仿宋_GB2312" w:cs="宋体"/>
          <w:color w:val="000000"/>
          <w:kern w:val="36"/>
          <w:sz w:val="32"/>
          <w:szCs w:val="32"/>
        </w:rPr>
        <w:t>建议</w:t>
      </w:r>
    </w:p>
    <w:p>
      <w:pPr>
        <w:spacing w:line="360" w:lineRule="auto"/>
        <w:ind w:left="640"/>
        <w:outlineLvl w:val="0"/>
        <w:rPr>
          <w:rFonts w:ascii="仿宋_GB2312" w:hAnsi="宋体" w:eastAsia="仿宋_GB2312" w:cs="宋体"/>
          <w:color w:val="000000"/>
          <w:kern w:val="36"/>
          <w:sz w:val="32"/>
          <w:szCs w:val="32"/>
        </w:rPr>
      </w:pPr>
      <w:r>
        <w:rPr>
          <w:rFonts w:hint="eastAsia" w:ascii="仿宋_GB2312" w:hAnsi="宋体" w:eastAsia="仿宋_GB2312" w:cs="宋体"/>
          <w:color w:val="000000"/>
          <w:kern w:val="36"/>
          <w:sz w:val="32"/>
          <w:szCs w:val="32"/>
        </w:rPr>
        <w:t>1.研训活动每年要有总体规划，主题化、序列化有待更突出。</w:t>
      </w:r>
    </w:p>
    <w:p>
      <w:pPr>
        <w:spacing w:line="360" w:lineRule="auto"/>
        <w:ind w:left="640"/>
        <w:outlineLvl w:val="0"/>
        <w:rPr>
          <w:rFonts w:ascii="仿宋_GB2312" w:hAnsi="宋体" w:eastAsia="仿宋_GB2312" w:cs="宋体"/>
          <w:color w:val="000000"/>
          <w:kern w:val="36"/>
          <w:sz w:val="32"/>
          <w:szCs w:val="32"/>
        </w:rPr>
      </w:pPr>
      <w:r>
        <w:rPr>
          <w:rFonts w:hint="eastAsia" w:ascii="仿宋_GB2312" w:hAnsi="宋体" w:eastAsia="仿宋_GB2312" w:cs="宋体"/>
          <w:color w:val="000000"/>
          <w:kern w:val="36"/>
          <w:sz w:val="32"/>
          <w:szCs w:val="32"/>
        </w:rPr>
        <w:t>2.网络平台上及时审核上传的活动资料，以便更好促进校际间的学习与交流。</w:t>
      </w:r>
    </w:p>
    <w:p>
      <w:pPr>
        <w:spacing w:line="360" w:lineRule="auto"/>
        <w:ind w:left="640"/>
        <w:outlineLvl w:val="0"/>
        <w:rPr>
          <w:rFonts w:ascii="仿宋_GB2312" w:hAnsi="宋体" w:eastAsia="仿宋_GB2312" w:cs="宋体"/>
          <w:color w:val="000000"/>
          <w:kern w:val="36"/>
          <w:sz w:val="32"/>
          <w:szCs w:val="32"/>
        </w:rPr>
      </w:pPr>
      <w:r>
        <w:rPr>
          <w:rFonts w:hint="eastAsia" w:ascii="仿宋_GB2312" w:hAnsi="宋体" w:eastAsia="仿宋_GB2312" w:cs="宋体"/>
          <w:color w:val="000000"/>
          <w:kern w:val="36"/>
          <w:sz w:val="32"/>
          <w:szCs w:val="32"/>
        </w:rPr>
        <w:t>3. 加强外包教师培训项目经费支出项目的管理。</w:t>
      </w:r>
    </w:p>
    <w:p>
      <w:pPr>
        <w:widowControl/>
        <w:shd w:val="clear" w:color="auto" w:fill="FFFFFF"/>
        <w:spacing w:line="435" w:lineRule="atLeast"/>
        <w:rPr>
          <w:rFonts w:ascii="仿宋_GB2312" w:hAnsi="微软雅黑" w:eastAsia="仿宋_GB2312"/>
          <w:b/>
          <w:bCs/>
          <w:color w:val="000000"/>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1A9A2"/>
    <w:multiLevelType w:val="singleLevel"/>
    <w:tmpl w:val="20A1A9A2"/>
    <w:lvl w:ilvl="0" w:tentative="0">
      <w:start w:val="1"/>
      <w:numFmt w:val="chineseCounting"/>
      <w:suff w:val="nothing"/>
      <w:lvlText w:val="%1、"/>
      <w:lvlJc w:val="left"/>
      <w:rPr>
        <w:rFonts w:hint="eastAsia"/>
      </w:rPr>
    </w:lvl>
  </w:abstractNum>
  <w:abstractNum w:abstractNumId="1">
    <w:nsid w:val="711331DD"/>
    <w:multiLevelType w:val="singleLevel"/>
    <w:tmpl w:val="711331DD"/>
    <w:lvl w:ilvl="0" w:tentative="0">
      <w:start w:val="1"/>
      <w:numFmt w:val="decimal"/>
      <w:lvlText w:val="%1."/>
      <w:lvlJc w:val="left"/>
      <w:pPr>
        <w:tabs>
          <w:tab w:val="left" w:pos="879"/>
        </w:tabs>
      </w:pPr>
    </w:lvl>
  </w:abstractNum>
  <w:abstractNum w:abstractNumId="2">
    <w:nsid w:val="7AAFF39A"/>
    <w:multiLevelType w:val="singleLevel"/>
    <w:tmpl w:val="7AAFF39A"/>
    <w:lvl w:ilvl="0" w:tentative="0">
      <w:start w:val="5"/>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FA0522A"/>
    <w:rsid w:val="0005624B"/>
    <w:rsid w:val="0007781E"/>
    <w:rsid w:val="000B2C36"/>
    <w:rsid w:val="00174780"/>
    <w:rsid w:val="001E6E6C"/>
    <w:rsid w:val="00240711"/>
    <w:rsid w:val="00290C2F"/>
    <w:rsid w:val="002A61D1"/>
    <w:rsid w:val="002B40F2"/>
    <w:rsid w:val="0032292C"/>
    <w:rsid w:val="0039082B"/>
    <w:rsid w:val="003A5510"/>
    <w:rsid w:val="005B0B42"/>
    <w:rsid w:val="00662550"/>
    <w:rsid w:val="0074621F"/>
    <w:rsid w:val="00776CB1"/>
    <w:rsid w:val="00782E8A"/>
    <w:rsid w:val="007C2BA5"/>
    <w:rsid w:val="008240F7"/>
    <w:rsid w:val="00932EE4"/>
    <w:rsid w:val="00964990"/>
    <w:rsid w:val="00975180"/>
    <w:rsid w:val="0098501A"/>
    <w:rsid w:val="009F1322"/>
    <w:rsid w:val="00A117E8"/>
    <w:rsid w:val="00A24971"/>
    <w:rsid w:val="00B351A9"/>
    <w:rsid w:val="00BB73C4"/>
    <w:rsid w:val="00CE3A23"/>
    <w:rsid w:val="00DD78AD"/>
    <w:rsid w:val="00E264B4"/>
    <w:rsid w:val="00E46229"/>
    <w:rsid w:val="052A5D41"/>
    <w:rsid w:val="0D660BFA"/>
    <w:rsid w:val="0F34365E"/>
    <w:rsid w:val="18DA78D6"/>
    <w:rsid w:val="1A373ACC"/>
    <w:rsid w:val="1F106640"/>
    <w:rsid w:val="33AB059D"/>
    <w:rsid w:val="37812921"/>
    <w:rsid w:val="38D318E3"/>
    <w:rsid w:val="3A8F435D"/>
    <w:rsid w:val="3B932C32"/>
    <w:rsid w:val="445838CE"/>
    <w:rsid w:val="4C9636A3"/>
    <w:rsid w:val="4FA0522A"/>
    <w:rsid w:val="54C160F8"/>
    <w:rsid w:val="5CF61C31"/>
    <w:rsid w:val="641C32D1"/>
    <w:rsid w:val="64495474"/>
    <w:rsid w:val="78F5312C"/>
    <w:rsid w:val="7AD1619E"/>
    <w:rsid w:val="7C492F3D"/>
    <w:rsid w:val="7E5F18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0"/>
    <w:rPr>
      <w:rFonts w:ascii="Calibri" w:hAnsi="Calibri" w:eastAsia="宋体" w:cs="Times New Roman"/>
      <w:kern w:val="2"/>
      <w:sz w:val="18"/>
      <w:szCs w:val="18"/>
    </w:rPr>
  </w:style>
  <w:style w:type="character" w:customStyle="1" w:styleId="8">
    <w:name w:val="页脚 Char"/>
    <w:basedOn w:val="5"/>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596</Words>
  <Characters>3398</Characters>
  <Lines>28</Lines>
  <Paragraphs>7</Paragraphs>
  <TotalTime>14</TotalTime>
  <ScaleCrop>false</ScaleCrop>
  <LinksUpToDate>false</LinksUpToDate>
  <CharactersWithSpaces>3987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2021-05-26T07:10:00Z</dcterms:created>
  <dc:creator>wjx</dc:creator>
  <cp:lastModifiedBy>HP</cp:lastModifiedBy>
  <dcterms:modified xsi:type="dcterms:W3CDTF">2021-08-26T07:14:11Z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95CA8E2F4579493A96C80DCDD6E5C458</vt:lpwstr>
  </property>
</Properties>
</file>