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C3" w:rsidRDefault="00114AD9">
      <w:pPr>
        <w:pStyle w:val="a3"/>
        <w:widowControl w:val="0"/>
        <w:shd w:val="clear" w:color="auto" w:fill="FFFFFF"/>
        <w:spacing w:before="0" w:beforeAutospacing="0" w:after="0" w:afterAutospacing="0" w:line="600" w:lineRule="exact"/>
        <w:jc w:val="center"/>
        <w:rPr>
          <w:rFonts w:ascii="小标宋" w:eastAsia="小标宋" w:hAnsi="小标宋" w:cs="小标宋"/>
          <w:color w:val="333333"/>
          <w:sz w:val="44"/>
          <w:szCs w:val="44"/>
        </w:rPr>
      </w:pPr>
      <w:r>
        <w:rPr>
          <w:rFonts w:ascii="小标宋" w:eastAsia="小标宋" w:hAnsi="小标宋" w:cs="小标宋" w:hint="eastAsia"/>
          <w:color w:val="333333"/>
          <w:sz w:val="44"/>
          <w:szCs w:val="44"/>
        </w:rPr>
        <w:t>关于养老、托育、家政等社区家庭服务业</w:t>
      </w:r>
    </w:p>
    <w:p w:rsidR="00250BC3" w:rsidRDefault="00114AD9">
      <w:pPr>
        <w:pStyle w:val="a3"/>
        <w:widowControl w:val="0"/>
        <w:shd w:val="clear" w:color="auto" w:fill="FFFFFF"/>
        <w:spacing w:before="0" w:beforeAutospacing="0" w:after="0" w:afterAutospacing="0" w:line="600" w:lineRule="exact"/>
        <w:jc w:val="center"/>
        <w:rPr>
          <w:rFonts w:ascii="小标宋" w:eastAsia="小标宋" w:hAnsi="小标宋" w:cs="小标宋"/>
          <w:color w:val="333333"/>
          <w:sz w:val="44"/>
          <w:szCs w:val="44"/>
        </w:rPr>
      </w:pPr>
      <w:r>
        <w:rPr>
          <w:rFonts w:ascii="小标宋" w:eastAsia="小标宋" w:hAnsi="小标宋" w:cs="小标宋" w:hint="eastAsia"/>
          <w:color w:val="333333"/>
          <w:sz w:val="44"/>
          <w:szCs w:val="44"/>
        </w:rPr>
        <w:t>税费优惠政策的公告</w:t>
      </w:r>
    </w:p>
    <w:p w:rsidR="00250BC3" w:rsidRDefault="00250BC3">
      <w:pPr>
        <w:pStyle w:val="a3"/>
        <w:widowControl w:val="0"/>
        <w:shd w:val="clear" w:color="auto" w:fill="FFFFFF"/>
        <w:spacing w:before="0" w:beforeAutospacing="0" w:after="0" w:afterAutospacing="0" w:line="240" w:lineRule="exact"/>
        <w:ind w:firstLineChars="200" w:firstLine="880"/>
        <w:jc w:val="center"/>
        <w:rPr>
          <w:rFonts w:ascii="小标宋" w:eastAsia="小标宋" w:hAnsi="小标宋" w:cs="小标宋"/>
          <w:color w:val="333333"/>
          <w:sz w:val="44"/>
          <w:szCs w:val="44"/>
        </w:rPr>
      </w:pPr>
    </w:p>
    <w:p w:rsidR="00250BC3" w:rsidRDefault="00114AD9">
      <w:pPr>
        <w:pStyle w:val="a3"/>
        <w:widowControl w:val="0"/>
        <w:shd w:val="clear" w:color="auto" w:fill="FFFFFF"/>
        <w:spacing w:before="0" w:beforeAutospacing="0" w:after="0" w:afterAutospacing="0" w:line="560" w:lineRule="exact"/>
        <w:ind w:firstLineChars="200" w:firstLine="640"/>
        <w:jc w:val="center"/>
        <w:rPr>
          <w:rFonts w:ascii="仿宋_GB2312" w:eastAsia="仿宋_GB2312" w:hAnsi="仿宋_GB2312" w:cs="仿宋_GB2312"/>
          <w:color w:val="333333"/>
          <w:sz w:val="32"/>
          <w:szCs w:val="32"/>
        </w:rPr>
      </w:pPr>
      <w:bookmarkStart w:id="0" w:name="_GoBack"/>
      <w:r>
        <w:rPr>
          <w:rFonts w:ascii="仿宋_GB2312" w:eastAsia="仿宋_GB2312" w:hAnsi="仿宋_GB2312" w:cs="仿宋_GB2312" w:hint="eastAsia"/>
          <w:color w:val="333333"/>
          <w:sz w:val="32"/>
          <w:szCs w:val="32"/>
        </w:rPr>
        <w:t>财政部公告</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年第</w:t>
      </w:r>
      <w:r>
        <w:rPr>
          <w:rFonts w:ascii="仿宋_GB2312" w:eastAsia="仿宋_GB2312" w:hAnsi="仿宋_GB2312" w:cs="仿宋_GB2312" w:hint="eastAsia"/>
          <w:color w:val="333333"/>
          <w:sz w:val="32"/>
          <w:szCs w:val="32"/>
        </w:rPr>
        <w:t>76</w:t>
      </w:r>
      <w:r>
        <w:rPr>
          <w:rFonts w:ascii="仿宋_GB2312" w:eastAsia="仿宋_GB2312" w:hAnsi="仿宋_GB2312" w:cs="仿宋_GB2312" w:hint="eastAsia"/>
          <w:color w:val="333333"/>
          <w:sz w:val="32"/>
          <w:szCs w:val="32"/>
        </w:rPr>
        <w:t>号</w:t>
      </w:r>
    </w:p>
    <w:bookmarkEnd w:id="0"/>
    <w:p w:rsidR="00250BC3" w:rsidRDefault="00250BC3">
      <w:pPr>
        <w:pStyle w:val="a3"/>
        <w:widowControl w:val="0"/>
        <w:shd w:val="clear" w:color="auto" w:fill="FFFFFF"/>
        <w:spacing w:before="0" w:beforeAutospacing="0" w:after="0" w:afterAutospacing="0" w:line="240" w:lineRule="exact"/>
        <w:ind w:firstLineChars="200" w:firstLine="640"/>
        <w:jc w:val="center"/>
        <w:rPr>
          <w:rFonts w:ascii="仿宋_GB2312" w:eastAsia="仿宋_GB2312" w:hAnsi="仿宋_GB2312" w:cs="仿宋_GB2312"/>
          <w:color w:val="333333"/>
          <w:sz w:val="32"/>
          <w:szCs w:val="32"/>
        </w:rPr>
      </w:pP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为支持养老、托育、家政等社区家庭服务业发展，现就有关税</w:t>
      </w:r>
      <w:proofErr w:type="gramStart"/>
      <w:r>
        <w:rPr>
          <w:rFonts w:ascii="仿宋_GB2312" w:eastAsia="仿宋_GB2312" w:hAnsi="仿宋_GB2312" w:cs="仿宋_GB2312" w:hint="eastAsia"/>
          <w:color w:val="333333"/>
          <w:sz w:val="32"/>
          <w:szCs w:val="32"/>
        </w:rPr>
        <w:t>费政策</w:t>
      </w:r>
      <w:proofErr w:type="gramEnd"/>
      <w:r>
        <w:rPr>
          <w:rFonts w:ascii="仿宋_GB2312" w:eastAsia="仿宋_GB2312" w:hAnsi="仿宋_GB2312" w:cs="仿宋_GB2312" w:hint="eastAsia"/>
          <w:color w:val="333333"/>
          <w:sz w:val="32"/>
          <w:szCs w:val="32"/>
        </w:rPr>
        <w:t>公告如下：</w:t>
      </w: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一、为社区提供养老、托育、家政等服务的机构，按照以下规定享受税费优惠政策：</w:t>
      </w: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（一）提供社区养老、托育、家政服务取得的收入，免征增值税。</w:t>
      </w: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（二）提供社区养老、托育、家政服务取得的收入，在计算应纳税所得额时，减按</w:t>
      </w:r>
      <w:r>
        <w:rPr>
          <w:rFonts w:ascii="仿宋_GB2312" w:eastAsia="仿宋_GB2312" w:hAnsi="仿宋_GB2312" w:cs="仿宋_GB2312" w:hint="eastAsia"/>
          <w:color w:val="333333"/>
          <w:sz w:val="32"/>
          <w:szCs w:val="32"/>
        </w:rPr>
        <w:t>90%</w:t>
      </w:r>
      <w:r>
        <w:rPr>
          <w:rFonts w:ascii="仿宋_GB2312" w:eastAsia="仿宋_GB2312" w:hAnsi="仿宋_GB2312" w:cs="仿宋_GB2312" w:hint="eastAsia"/>
          <w:color w:val="333333"/>
          <w:sz w:val="32"/>
          <w:szCs w:val="32"/>
        </w:rPr>
        <w:t>计入收入总额。</w:t>
      </w: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（三）承受房屋、土地用于提供社区养老、托育、家政服务的，免征契税。</w:t>
      </w: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四）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二、为社区提供养老、托育、家政等服务的机构自有或其通过承租、无偿使用等方式取得并用于提供社区养老、托育、家政服务的房产、土地，免征房产税、城镇土地使用税。</w:t>
      </w: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三、本公告所称社区是指聚居在一定地域范围内的人们所组成的社会生活共同体，包括城市社区和农村社区。</w:t>
      </w: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为社区提供养老服务的机构，是指在社区依托固定场所设施，采取全托、日托、上门等方式，为社区居民提供养老服务的企业、事业单位和社会组织。社区养老服务是指为老年人提供的生活照料、康复护理、</w:t>
      </w:r>
      <w:proofErr w:type="gramStart"/>
      <w:r>
        <w:rPr>
          <w:rFonts w:ascii="仿宋_GB2312" w:eastAsia="仿宋_GB2312" w:hAnsi="仿宋_GB2312" w:cs="仿宋_GB2312" w:hint="eastAsia"/>
          <w:color w:val="333333"/>
          <w:sz w:val="32"/>
          <w:szCs w:val="32"/>
        </w:rPr>
        <w:t>助餐助行</w:t>
      </w:r>
      <w:proofErr w:type="gramEnd"/>
      <w:r>
        <w:rPr>
          <w:rFonts w:ascii="仿宋_GB2312" w:eastAsia="仿宋_GB2312" w:hAnsi="仿宋_GB2312" w:cs="仿宋_GB2312" w:hint="eastAsia"/>
          <w:color w:val="333333"/>
          <w:sz w:val="32"/>
          <w:szCs w:val="32"/>
        </w:rPr>
        <w:t>、紧急救援、精神慰藉等服务。</w:t>
      </w: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为社区提供托</w:t>
      </w:r>
      <w:proofErr w:type="gramStart"/>
      <w:r>
        <w:rPr>
          <w:rFonts w:ascii="仿宋_GB2312" w:eastAsia="仿宋_GB2312" w:hAnsi="仿宋_GB2312" w:cs="仿宋_GB2312" w:hint="eastAsia"/>
          <w:color w:val="333333"/>
          <w:sz w:val="32"/>
          <w:szCs w:val="32"/>
        </w:rPr>
        <w:t>育服务</w:t>
      </w:r>
      <w:proofErr w:type="gramEnd"/>
      <w:r>
        <w:rPr>
          <w:rFonts w:ascii="仿宋_GB2312" w:eastAsia="仿宋_GB2312" w:hAnsi="仿宋_GB2312" w:cs="仿宋_GB2312" w:hint="eastAsia"/>
          <w:color w:val="333333"/>
          <w:sz w:val="32"/>
          <w:szCs w:val="32"/>
        </w:rPr>
        <w:t>的机构，是指在社区依托固定场所设施，采取全日托、半日托、计时托、临时托等方式，为社区居民提供托</w:t>
      </w:r>
      <w:proofErr w:type="gramStart"/>
      <w:r>
        <w:rPr>
          <w:rFonts w:ascii="仿宋_GB2312" w:eastAsia="仿宋_GB2312" w:hAnsi="仿宋_GB2312" w:cs="仿宋_GB2312" w:hint="eastAsia"/>
          <w:color w:val="333333"/>
          <w:sz w:val="32"/>
          <w:szCs w:val="32"/>
        </w:rPr>
        <w:t>育服务</w:t>
      </w:r>
      <w:proofErr w:type="gramEnd"/>
      <w:r>
        <w:rPr>
          <w:rFonts w:ascii="仿宋_GB2312" w:eastAsia="仿宋_GB2312" w:hAnsi="仿宋_GB2312" w:cs="仿宋_GB2312" w:hint="eastAsia"/>
          <w:color w:val="333333"/>
          <w:sz w:val="32"/>
          <w:szCs w:val="32"/>
        </w:rPr>
        <w:t>的企业、事业单位和社会组织。社区托</w:t>
      </w:r>
      <w:proofErr w:type="gramStart"/>
      <w:r>
        <w:rPr>
          <w:rFonts w:ascii="仿宋_GB2312" w:eastAsia="仿宋_GB2312" w:hAnsi="仿宋_GB2312" w:cs="仿宋_GB2312" w:hint="eastAsia"/>
          <w:color w:val="333333"/>
          <w:sz w:val="32"/>
          <w:szCs w:val="32"/>
        </w:rPr>
        <w:t>育服务</w:t>
      </w:r>
      <w:proofErr w:type="gramEnd"/>
      <w:r>
        <w:rPr>
          <w:rFonts w:ascii="仿宋_GB2312" w:eastAsia="仿宋_GB2312" w:hAnsi="仿宋_GB2312" w:cs="仿宋_GB2312" w:hint="eastAsia"/>
          <w:color w:val="333333"/>
          <w:sz w:val="32"/>
          <w:szCs w:val="32"/>
        </w:rPr>
        <w:t>是指为</w:t>
      </w:r>
      <w:r>
        <w:rPr>
          <w:rFonts w:ascii="仿宋_GB2312" w:eastAsia="仿宋_GB2312" w:hAnsi="仿宋_GB2312" w:cs="仿宋_GB2312" w:hint="eastAsia"/>
          <w:color w:val="333333"/>
          <w:sz w:val="32"/>
          <w:szCs w:val="32"/>
        </w:rPr>
        <w:t>3</w:t>
      </w:r>
      <w:r>
        <w:rPr>
          <w:rFonts w:ascii="仿宋_GB2312" w:eastAsia="仿宋_GB2312" w:hAnsi="仿宋_GB2312" w:cs="仿宋_GB2312" w:hint="eastAsia"/>
          <w:color w:val="333333"/>
          <w:sz w:val="32"/>
          <w:szCs w:val="32"/>
        </w:rPr>
        <w:t>周岁（含）以下婴幼儿提供的照料、看护、膳食、</w:t>
      </w:r>
      <w:proofErr w:type="gramStart"/>
      <w:r>
        <w:rPr>
          <w:rFonts w:ascii="仿宋_GB2312" w:eastAsia="仿宋_GB2312" w:hAnsi="仿宋_GB2312" w:cs="仿宋_GB2312" w:hint="eastAsia"/>
          <w:color w:val="333333"/>
          <w:sz w:val="32"/>
          <w:szCs w:val="32"/>
        </w:rPr>
        <w:t>保育等</w:t>
      </w:r>
      <w:proofErr w:type="gramEnd"/>
      <w:r>
        <w:rPr>
          <w:rFonts w:ascii="仿宋_GB2312" w:eastAsia="仿宋_GB2312" w:hAnsi="仿宋_GB2312" w:cs="仿宋_GB2312" w:hint="eastAsia"/>
          <w:color w:val="333333"/>
          <w:sz w:val="32"/>
          <w:szCs w:val="32"/>
        </w:rPr>
        <w:t>服务。</w:t>
      </w:r>
    </w:p>
    <w:p w:rsidR="00250BC3" w:rsidRDefault="00114AD9">
      <w:pPr>
        <w:pStyle w:val="a3"/>
        <w:widowControl w:val="0"/>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为社区提供家政服务的机构，是指以家庭为服务对象，为社区居民提供家政服</w:t>
      </w:r>
      <w:r>
        <w:rPr>
          <w:rFonts w:ascii="仿宋_GB2312" w:eastAsia="仿宋_GB2312" w:hAnsi="仿宋_GB2312" w:cs="仿宋_GB2312" w:hint="eastAsia"/>
          <w:color w:val="333333"/>
          <w:sz w:val="32"/>
          <w:szCs w:val="32"/>
        </w:rPr>
        <w:t>务的企业、事业单位和社会组织。社区家政服务是指进入家庭成员住所或医疗机构为孕产妇、婴幼儿、老人、病人、残疾人提供的照护服务，以及进入家庭成员住所提供的保洁、烹饪等服务。</w:t>
      </w:r>
    </w:p>
    <w:p w:rsidR="00250BC3" w:rsidRDefault="00114AD9">
      <w:pPr>
        <w:pStyle w:val="a3"/>
        <w:widowControl w:val="0"/>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四、符合下列条件的家政服务企业提供家政服务取得的收入，比照《营业税改征增值税试点过渡政策的规定》（财税〔</w:t>
      </w:r>
      <w:r>
        <w:rPr>
          <w:rFonts w:ascii="仿宋_GB2312" w:eastAsia="仿宋_GB2312" w:hAnsi="仿宋_GB2312" w:cs="仿宋_GB2312" w:hint="eastAsia"/>
          <w:color w:val="333333"/>
          <w:sz w:val="32"/>
          <w:szCs w:val="32"/>
        </w:rPr>
        <w:t>2016</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36</w:t>
      </w:r>
      <w:r>
        <w:rPr>
          <w:rFonts w:ascii="仿宋_GB2312" w:eastAsia="仿宋_GB2312" w:hAnsi="仿宋_GB2312" w:cs="仿宋_GB2312" w:hint="eastAsia"/>
          <w:color w:val="333333"/>
          <w:sz w:val="32"/>
          <w:szCs w:val="32"/>
        </w:rPr>
        <w:t>号附件）第一条第（三十一）项规定，免征增值税。</w:t>
      </w:r>
    </w:p>
    <w:p w:rsidR="00250BC3" w:rsidRDefault="00114AD9">
      <w:pPr>
        <w:pStyle w:val="a3"/>
        <w:widowControl w:val="0"/>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（一）与家政服务员、接受家政服务的客户就提供家政服务行为签订三方协议；</w:t>
      </w:r>
    </w:p>
    <w:p w:rsidR="00250BC3" w:rsidRDefault="00114AD9">
      <w:pPr>
        <w:pStyle w:val="a3"/>
        <w:widowControl w:val="0"/>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（二）向家政服务员发放劳动报酬，并对家政服务员进行培训管理；</w:t>
      </w:r>
    </w:p>
    <w:p w:rsidR="00250BC3" w:rsidRDefault="00114AD9">
      <w:pPr>
        <w:pStyle w:val="a3"/>
        <w:widowControl w:val="0"/>
        <w:shd w:val="clear" w:color="auto" w:fill="FFFFFF"/>
        <w:spacing w:before="0" w:beforeAutospacing="0" w:after="0" w:afterAutospacing="0" w:line="54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（三）通过建立业务管理系统对家政服务员进行</w:t>
      </w:r>
      <w:r>
        <w:rPr>
          <w:rFonts w:ascii="仿宋_GB2312" w:eastAsia="仿宋_GB2312" w:hAnsi="仿宋_GB2312" w:cs="仿宋_GB2312" w:hint="eastAsia"/>
          <w:color w:val="333333"/>
          <w:sz w:val="32"/>
          <w:szCs w:val="32"/>
        </w:rPr>
        <w:t>登记管理。</w:t>
      </w: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五、财政、税费征收机关可根据工作需要与民政、卫生健康、商务等部门建立信息共享和工作配合机制，民政、卫生健康、商务等部门应积极协同配合，保障优惠政策落实到位。</w:t>
      </w:r>
    </w:p>
    <w:p w:rsidR="00250BC3" w:rsidRDefault="00114AD9">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六、本公告自</w:t>
      </w: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6</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日起执行至</w:t>
      </w:r>
      <w:r>
        <w:rPr>
          <w:rFonts w:ascii="仿宋_GB2312" w:eastAsia="仿宋_GB2312" w:hAnsi="仿宋_GB2312" w:cs="仿宋_GB2312" w:hint="eastAsia"/>
          <w:color w:val="333333"/>
          <w:sz w:val="32"/>
          <w:szCs w:val="32"/>
        </w:rPr>
        <w:t>2025</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12</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31</w:t>
      </w:r>
      <w:r>
        <w:rPr>
          <w:rFonts w:ascii="仿宋_GB2312" w:eastAsia="仿宋_GB2312" w:hAnsi="仿宋_GB2312" w:cs="仿宋_GB2312" w:hint="eastAsia"/>
          <w:color w:val="333333"/>
          <w:sz w:val="32"/>
          <w:szCs w:val="32"/>
        </w:rPr>
        <w:t>日。</w:t>
      </w:r>
    </w:p>
    <w:p w:rsidR="00250BC3" w:rsidRDefault="00250BC3">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p>
    <w:p w:rsidR="00250BC3" w:rsidRDefault="00250BC3">
      <w:pPr>
        <w:pStyle w:val="a3"/>
        <w:widowControl w:val="0"/>
        <w:shd w:val="clear" w:color="auto" w:fill="FFFFFF"/>
        <w:spacing w:before="0" w:beforeAutospacing="0" w:after="0" w:afterAutospacing="0" w:line="560" w:lineRule="exact"/>
        <w:ind w:firstLineChars="200" w:firstLine="640"/>
        <w:rPr>
          <w:rFonts w:ascii="仿宋_GB2312" w:eastAsia="仿宋_GB2312" w:hAnsi="仿宋_GB2312" w:cs="仿宋_GB2312"/>
          <w:color w:val="333333"/>
          <w:sz w:val="32"/>
          <w:szCs w:val="32"/>
        </w:rPr>
      </w:pPr>
    </w:p>
    <w:p w:rsidR="00250BC3" w:rsidRDefault="00114AD9">
      <w:pPr>
        <w:pStyle w:val="a3"/>
        <w:widowControl w:val="0"/>
        <w:shd w:val="clear" w:color="auto" w:fill="FFFFFF"/>
        <w:spacing w:before="0" w:beforeAutospacing="0" w:after="0" w:afterAutospacing="0" w:line="560" w:lineRule="exact"/>
        <w:jc w:val="both"/>
        <w:rPr>
          <w:rFonts w:ascii="仿宋_GB2312" w:eastAsia="仿宋_GB2312" w:hAnsi="仿宋_GB2312" w:cs="仿宋_GB2312"/>
          <w:color w:val="333333"/>
          <w:spacing w:val="-20"/>
          <w:sz w:val="32"/>
          <w:szCs w:val="32"/>
        </w:rPr>
      </w:pPr>
      <w:r>
        <w:rPr>
          <w:rFonts w:ascii="仿宋_GB2312" w:eastAsia="仿宋_GB2312" w:hAnsi="仿宋_GB2312" w:cs="仿宋_GB2312" w:hint="eastAsia"/>
          <w:color w:val="333333"/>
          <w:spacing w:val="-20"/>
          <w:sz w:val="32"/>
          <w:szCs w:val="32"/>
        </w:rPr>
        <w:t>财政部</w:t>
      </w:r>
      <w:r>
        <w:rPr>
          <w:rFonts w:ascii="仿宋_GB2312" w:eastAsia="仿宋_GB2312" w:hAnsi="仿宋_GB2312" w:cs="仿宋_GB2312" w:hint="eastAsia"/>
          <w:color w:val="333333"/>
          <w:spacing w:val="-20"/>
          <w:sz w:val="32"/>
          <w:szCs w:val="32"/>
        </w:rPr>
        <w:t xml:space="preserve"> </w:t>
      </w:r>
      <w:r>
        <w:rPr>
          <w:rFonts w:ascii="仿宋_GB2312" w:eastAsia="仿宋_GB2312" w:hAnsi="仿宋_GB2312" w:cs="仿宋_GB2312" w:hint="eastAsia"/>
          <w:color w:val="333333"/>
          <w:spacing w:val="-20"/>
          <w:sz w:val="32"/>
          <w:szCs w:val="32"/>
        </w:rPr>
        <w:t>税务总局</w:t>
      </w:r>
      <w:r>
        <w:rPr>
          <w:rFonts w:ascii="仿宋_GB2312" w:eastAsia="仿宋_GB2312" w:hAnsi="仿宋_GB2312" w:cs="仿宋_GB2312" w:hint="eastAsia"/>
          <w:color w:val="333333"/>
          <w:spacing w:val="-20"/>
          <w:sz w:val="32"/>
          <w:szCs w:val="32"/>
        </w:rPr>
        <w:t xml:space="preserve"> </w:t>
      </w:r>
      <w:r>
        <w:rPr>
          <w:rFonts w:ascii="仿宋_GB2312" w:eastAsia="仿宋_GB2312" w:hAnsi="仿宋_GB2312" w:cs="仿宋_GB2312" w:hint="eastAsia"/>
          <w:color w:val="333333"/>
          <w:spacing w:val="-20"/>
          <w:sz w:val="32"/>
          <w:szCs w:val="32"/>
        </w:rPr>
        <w:t>发展改革委</w:t>
      </w:r>
      <w:r>
        <w:rPr>
          <w:rFonts w:ascii="仿宋_GB2312" w:eastAsia="仿宋_GB2312" w:hAnsi="仿宋_GB2312" w:cs="仿宋_GB2312" w:hint="eastAsia"/>
          <w:color w:val="333333"/>
          <w:spacing w:val="-20"/>
          <w:sz w:val="32"/>
          <w:szCs w:val="32"/>
        </w:rPr>
        <w:t xml:space="preserve"> </w:t>
      </w:r>
      <w:r>
        <w:rPr>
          <w:rFonts w:ascii="仿宋_GB2312" w:eastAsia="仿宋_GB2312" w:hAnsi="仿宋_GB2312" w:cs="仿宋_GB2312" w:hint="eastAsia"/>
          <w:color w:val="333333"/>
          <w:spacing w:val="-20"/>
          <w:sz w:val="32"/>
          <w:szCs w:val="32"/>
        </w:rPr>
        <w:t>民政部</w:t>
      </w:r>
      <w:r>
        <w:rPr>
          <w:rFonts w:ascii="仿宋_GB2312" w:eastAsia="仿宋_GB2312" w:hAnsi="仿宋_GB2312" w:cs="仿宋_GB2312" w:hint="eastAsia"/>
          <w:color w:val="333333"/>
          <w:spacing w:val="-20"/>
          <w:sz w:val="32"/>
          <w:szCs w:val="32"/>
        </w:rPr>
        <w:t xml:space="preserve"> </w:t>
      </w:r>
      <w:r>
        <w:rPr>
          <w:rFonts w:ascii="仿宋_GB2312" w:eastAsia="仿宋_GB2312" w:hAnsi="仿宋_GB2312" w:cs="仿宋_GB2312" w:hint="eastAsia"/>
          <w:color w:val="333333"/>
          <w:spacing w:val="-20"/>
          <w:sz w:val="32"/>
          <w:szCs w:val="32"/>
        </w:rPr>
        <w:t>商务部</w:t>
      </w:r>
      <w:r>
        <w:rPr>
          <w:rFonts w:ascii="仿宋_GB2312" w:eastAsia="仿宋_GB2312" w:hAnsi="仿宋_GB2312" w:cs="仿宋_GB2312" w:hint="eastAsia"/>
          <w:color w:val="333333"/>
          <w:spacing w:val="-20"/>
          <w:sz w:val="32"/>
          <w:szCs w:val="32"/>
        </w:rPr>
        <w:t xml:space="preserve"> </w:t>
      </w:r>
      <w:r>
        <w:rPr>
          <w:rFonts w:ascii="仿宋_GB2312" w:eastAsia="仿宋_GB2312" w:hAnsi="仿宋_GB2312" w:cs="仿宋_GB2312" w:hint="eastAsia"/>
          <w:color w:val="333333"/>
          <w:spacing w:val="-20"/>
          <w:sz w:val="32"/>
          <w:szCs w:val="32"/>
        </w:rPr>
        <w:t>卫生健康委</w:t>
      </w:r>
    </w:p>
    <w:p w:rsidR="00250BC3" w:rsidRDefault="00114AD9">
      <w:pPr>
        <w:pStyle w:val="a3"/>
        <w:widowControl w:val="0"/>
        <w:shd w:val="clear" w:color="auto" w:fill="FFFFFF"/>
        <w:spacing w:before="0" w:beforeAutospacing="0" w:after="0" w:afterAutospacing="0" w:line="560" w:lineRule="exact"/>
        <w:ind w:firstLineChars="200" w:firstLine="64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2019</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6</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28</w:t>
      </w:r>
      <w:r>
        <w:rPr>
          <w:rFonts w:ascii="仿宋_GB2312" w:eastAsia="仿宋_GB2312" w:hAnsi="仿宋_GB2312" w:cs="仿宋_GB2312" w:hint="eastAsia"/>
          <w:color w:val="333333"/>
          <w:sz w:val="32"/>
          <w:szCs w:val="32"/>
        </w:rPr>
        <w:t>日</w:t>
      </w:r>
    </w:p>
    <w:p w:rsidR="00250BC3" w:rsidRDefault="00250BC3">
      <w:pPr>
        <w:pStyle w:val="a3"/>
        <w:widowControl w:val="0"/>
        <w:shd w:val="clear" w:color="auto" w:fill="FFFFFF"/>
        <w:spacing w:before="0" w:beforeAutospacing="0" w:after="0" w:afterAutospacing="0" w:line="560" w:lineRule="exact"/>
        <w:ind w:firstLineChars="200" w:firstLine="640"/>
        <w:jc w:val="right"/>
        <w:rPr>
          <w:rFonts w:ascii="仿宋_GB2312" w:eastAsia="仿宋_GB2312" w:hAnsi="仿宋_GB2312" w:cs="仿宋_GB2312"/>
          <w:color w:val="333333"/>
          <w:sz w:val="32"/>
          <w:szCs w:val="32"/>
        </w:rPr>
      </w:pPr>
    </w:p>
    <w:p w:rsidR="00250BC3" w:rsidRDefault="00250BC3">
      <w:pPr>
        <w:pStyle w:val="a3"/>
        <w:widowControl w:val="0"/>
        <w:shd w:val="clear" w:color="auto" w:fill="FFFFFF"/>
        <w:spacing w:before="0" w:beforeAutospacing="0" w:after="0" w:afterAutospacing="0" w:line="560" w:lineRule="exact"/>
        <w:ind w:firstLineChars="200" w:firstLine="640"/>
        <w:jc w:val="right"/>
        <w:rPr>
          <w:rFonts w:ascii="仿宋_GB2312" w:eastAsia="仿宋_GB2312" w:hAnsi="仿宋_GB2312" w:cs="仿宋_GB2312"/>
          <w:color w:val="333333"/>
          <w:sz w:val="32"/>
          <w:szCs w:val="32"/>
        </w:rPr>
      </w:pPr>
    </w:p>
    <w:p w:rsidR="00250BC3" w:rsidRDefault="00250BC3">
      <w:pPr>
        <w:pStyle w:val="a3"/>
        <w:widowControl w:val="0"/>
        <w:shd w:val="clear" w:color="auto" w:fill="FFFFFF"/>
        <w:spacing w:before="0" w:beforeAutospacing="0" w:after="0" w:afterAutospacing="0" w:line="560" w:lineRule="exact"/>
        <w:ind w:firstLineChars="200" w:firstLine="640"/>
        <w:jc w:val="right"/>
        <w:rPr>
          <w:rFonts w:ascii="仿宋_GB2312" w:eastAsia="仿宋_GB2312" w:hAnsi="仿宋_GB2312" w:cs="仿宋_GB2312"/>
          <w:color w:val="333333"/>
          <w:sz w:val="32"/>
          <w:szCs w:val="32"/>
        </w:rPr>
      </w:pPr>
    </w:p>
    <w:p w:rsidR="00250BC3" w:rsidRDefault="00250BC3">
      <w:pPr>
        <w:pStyle w:val="a3"/>
        <w:widowControl w:val="0"/>
        <w:shd w:val="clear" w:color="auto" w:fill="FFFFFF"/>
        <w:spacing w:before="0" w:beforeAutospacing="0" w:after="0" w:afterAutospacing="0" w:line="560" w:lineRule="exact"/>
        <w:ind w:firstLineChars="200" w:firstLine="640"/>
        <w:jc w:val="right"/>
        <w:rPr>
          <w:rFonts w:ascii="仿宋_GB2312" w:eastAsia="仿宋_GB2312" w:hAnsi="仿宋_GB2312" w:cs="仿宋_GB2312"/>
          <w:color w:val="333333"/>
          <w:sz w:val="32"/>
          <w:szCs w:val="32"/>
        </w:rPr>
      </w:pPr>
    </w:p>
    <w:p w:rsidR="00250BC3" w:rsidRDefault="00250BC3">
      <w:pPr>
        <w:pStyle w:val="a3"/>
        <w:widowControl w:val="0"/>
        <w:shd w:val="clear" w:color="auto" w:fill="FFFFFF"/>
        <w:spacing w:before="0" w:beforeAutospacing="0" w:after="0" w:afterAutospacing="0" w:line="560" w:lineRule="exact"/>
        <w:ind w:firstLineChars="200" w:firstLine="640"/>
        <w:jc w:val="right"/>
        <w:rPr>
          <w:rFonts w:ascii="仿宋_GB2312" w:eastAsia="仿宋_GB2312" w:hAnsi="仿宋_GB2312" w:cs="仿宋_GB2312"/>
          <w:color w:val="333333"/>
          <w:sz w:val="32"/>
          <w:szCs w:val="32"/>
        </w:rPr>
      </w:pPr>
    </w:p>
    <w:p w:rsidR="00250BC3" w:rsidRDefault="00250BC3">
      <w:pPr>
        <w:pStyle w:val="a3"/>
        <w:widowControl w:val="0"/>
        <w:shd w:val="clear" w:color="auto" w:fill="FFFFFF"/>
        <w:spacing w:before="0" w:beforeAutospacing="0" w:after="0" w:afterAutospacing="0" w:line="560" w:lineRule="exact"/>
        <w:ind w:firstLineChars="200" w:firstLine="640"/>
        <w:jc w:val="right"/>
        <w:rPr>
          <w:rFonts w:ascii="仿宋_GB2312" w:eastAsia="仿宋_GB2312" w:hAnsi="仿宋_GB2312" w:cs="仿宋_GB2312"/>
          <w:color w:val="333333"/>
          <w:sz w:val="32"/>
          <w:szCs w:val="32"/>
        </w:rPr>
      </w:pPr>
    </w:p>
    <w:p w:rsidR="00250BC3" w:rsidRDefault="00250BC3">
      <w:pPr>
        <w:pStyle w:val="a3"/>
        <w:widowControl w:val="0"/>
        <w:shd w:val="clear" w:color="auto" w:fill="FFFFFF"/>
        <w:spacing w:before="0" w:beforeAutospacing="0" w:after="0" w:afterAutospacing="0" w:line="560" w:lineRule="exact"/>
        <w:ind w:firstLineChars="200" w:firstLine="640"/>
        <w:jc w:val="right"/>
        <w:rPr>
          <w:rFonts w:ascii="仿宋_GB2312" w:eastAsia="仿宋_GB2312" w:hAnsi="仿宋_GB2312" w:cs="仿宋_GB2312"/>
          <w:color w:val="333333"/>
          <w:sz w:val="32"/>
          <w:szCs w:val="32"/>
        </w:rPr>
      </w:pPr>
    </w:p>
    <w:p w:rsidR="00250BC3" w:rsidRDefault="00250BC3">
      <w:pPr>
        <w:pStyle w:val="a3"/>
        <w:widowControl w:val="0"/>
        <w:shd w:val="clear" w:color="auto" w:fill="FFFFFF"/>
        <w:spacing w:before="0" w:beforeAutospacing="0" w:after="0" w:afterAutospacing="0" w:line="560" w:lineRule="exact"/>
        <w:ind w:firstLineChars="200" w:firstLine="640"/>
        <w:jc w:val="right"/>
        <w:rPr>
          <w:rFonts w:ascii="仿宋_GB2312" w:eastAsia="仿宋_GB2312" w:hAnsi="仿宋_GB2312" w:cs="仿宋_GB2312"/>
          <w:color w:val="333333"/>
          <w:sz w:val="32"/>
          <w:szCs w:val="32"/>
        </w:rPr>
      </w:pPr>
    </w:p>
    <w:p w:rsidR="00250BC3" w:rsidRDefault="00250BC3">
      <w:pPr>
        <w:pStyle w:val="a3"/>
        <w:widowControl w:val="0"/>
        <w:shd w:val="clear" w:color="auto" w:fill="FFFFFF"/>
        <w:spacing w:before="0" w:beforeAutospacing="0" w:after="0" w:afterAutospacing="0" w:line="560" w:lineRule="exact"/>
        <w:ind w:firstLineChars="200" w:firstLine="640"/>
        <w:jc w:val="right"/>
        <w:rPr>
          <w:rFonts w:ascii="仿宋_GB2312" w:eastAsia="仿宋_GB2312" w:hAnsi="仿宋_GB2312" w:cs="仿宋_GB2312"/>
          <w:color w:val="333333"/>
          <w:sz w:val="32"/>
          <w:szCs w:val="32"/>
        </w:rPr>
      </w:pPr>
    </w:p>
    <w:p w:rsidR="00250BC3" w:rsidRDefault="00250BC3">
      <w:hyperlink r:id="rId5" w:history="1">
        <w:r w:rsidR="00114AD9">
          <w:rPr>
            <w:rStyle w:val="a4"/>
          </w:rPr>
          <w:t>http://www.gov.cn/zhengce/zhengceku/2019-11/07/content_5449764.htm</w:t>
        </w:r>
      </w:hyperlink>
    </w:p>
    <w:p w:rsidR="00250BC3" w:rsidRDefault="00114AD9">
      <w:r>
        <w:rPr>
          <w:noProof/>
        </w:rPr>
        <w:drawing>
          <wp:inline distT="0" distB="0" distL="0" distR="0">
            <wp:extent cx="1381125" cy="1381125"/>
            <wp:effectExtent l="0" t="0" r="9525" b="9525"/>
            <wp:docPr id="1" name="图片 1" descr="C:\Users\ruan\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uan\Desktop\下载.png"/>
                    <pic:cNvPicPr>
                      <a:picLocks noChangeAspect="1" noChangeArrowheads="1"/>
                    </pic:cNvPicPr>
                  </pic:nvPicPr>
                  <pic:blipFill>
                    <a:blip r:embed="rId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81125" cy="1381125"/>
                    </a:xfrm>
                    <a:prstGeom prst="rect">
                      <a:avLst/>
                    </a:prstGeom>
                    <a:noFill/>
                    <a:ln>
                      <a:noFill/>
                    </a:ln>
                  </pic:spPr>
                </pic:pic>
              </a:graphicData>
            </a:graphic>
          </wp:inline>
        </w:drawing>
      </w:r>
    </w:p>
    <w:sectPr w:rsidR="00250BC3" w:rsidSect="00250B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3E89"/>
    <w:rsid w:val="00114AD9"/>
    <w:rsid w:val="001316F7"/>
    <w:rsid w:val="00250BC3"/>
    <w:rsid w:val="00497149"/>
    <w:rsid w:val="00594C44"/>
    <w:rsid w:val="006C3E89"/>
    <w:rsid w:val="00725006"/>
    <w:rsid w:val="00A03943"/>
    <w:rsid w:val="419301FF"/>
    <w:rsid w:val="7CD65C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BC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50BC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gov.cn/zhengce/zhengceku/2019-11/07/content_544976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195</Words>
  <Characters>1115</Characters>
  <Application>Microsoft Office Word</Application>
  <DocSecurity>4</DocSecurity>
  <Lines>9</Lines>
  <Paragraphs>2</Paragraphs>
  <ScaleCrop>false</ScaleCrop>
  <Company>Microsoft</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dc:creator>
  <cp:lastModifiedBy>陈方园</cp:lastModifiedBy>
  <cp:revision>2</cp:revision>
  <dcterms:created xsi:type="dcterms:W3CDTF">2021-11-15T02:35:00Z</dcterms:created>
  <dcterms:modified xsi:type="dcterms:W3CDTF">2021-11-15T02:35:00Z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6694287691864F738AC9EAD6AF519BF4</vt:lpwstr>
  </property>
</Properties>
</file>