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13" w:rsidRPr="00423C97" w:rsidRDefault="00532E6E" w:rsidP="00423C97">
      <w:pPr>
        <w:spacing w:line="600" w:lineRule="exact"/>
        <w:jc w:val="center"/>
        <w:rPr>
          <w:rFonts w:ascii="方正小标宋简体" w:eastAsia="方正小标宋简体"/>
          <w:sz w:val="44"/>
          <w:szCs w:val="44"/>
        </w:rPr>
      </w:pPr>
      <w:r w:rsidRPr="00423C97">
        <w:rPr>
          <w:rFonts w:ascii="方正小标宋简体" w:eastAsia="方正小标宋简体" w:hint="eastAsia"/>
          <w:sz w:val="44"/>
          <w:szCs w:val="44"/>
        </w:rPr>
        <w:t>2016年</w:t>
      </w:r>
      <w:r w:rsidR="00853913" w:rsidRPr="00423C97">
        <w:rPr>
          <w:rFonts w:ascii="方正小标宋简体" w:eastAsia="方正小标宋简体" w:hint="eastAsia"/>
          <w:sz w:val="44"/>
          <w:szCs w:val="44"/>
        </w:rPr>
        <w:t>重点排污企业初始排污权指标</w:t>
      </w:r>
    </w:p>
    <w:p w:rsidR="00853913" w:rsidRPr="00423C97" w:rsidRDefault="00853913" w:rsidP="00423C97">
      <w:pPr>
        <w:spacing w:line="600" w:lineRule="exact"/>
        <w:jc w:val="center"/>
        <w:rPr>
          <w:rFonts w:ascii="方正小标宋简体" w:eastAsia="方正小标宋简体"/>
          <w:sz w:val="44"/>
          <w:szCs w:val="44"/>
        </w:rPr>
      </w:pPr>
      <w:r w:rsidRPr="00423C97">
        <w:rPr>
          <w:rFonts w:ascii="方正小标宋简体" w:eastAsia="方正小标宋简体" w:hint="eastAsia"/>
          <w:sz w:val="44"/>
          <w:szCs w:val="44"/>
        </w:rPr>
        <w:t>核定结果公示</w:t>
      </w:r>
    </w:p>
    <w:p w:rsidR="00853913" w:rsidRDefault="00853913" w:rsidP="000E4E4C">
      <w:pPr>
        <w:spacing w:line="240" w:lineRule="exact"/>
        <w:rPr>
          <w:sz w:val="28"/>
          <w:szCs w:val="28"/>
        </w:rPr>
      </w:pPr>
    </w:p>
    <w:p w:rsidR="00853913" w:rsidRPr="00423C97" w:rsidRDefault="00853913" w:rsidP="000E4E4C">
      <w:pPr>
        <w:spacing w:line="640" w:lineRule="exact"/>
        <w:rPr>
          <w:rFonts w:ascii="仿宋_GB2312" w:eastAsia="仿宋_GB2312"/>
          <w:sz w:val="32"/>
          <w:szCs w:val="32"/>
        </w:rPr>
      </w:pPr>
      <w:r w:rsidRPr="00423C97">
        <w:rPr>
          <w:rFonts w:ascii="仿宋_GB2312" w:eastAsia="仿宋_GB2312" w:hint="eastAsia"/>
          <w:sz w:val="32"/>
          <w:szCs w:val="32"/>
        </w:rPr>
        <w:t>各重点排污企业：</w:t>
      </w:r>
    </w:p>
    <w:p w:rsidR="00423C97" w:rsidRPr="00423C97" w:rsidRDefault="00853913" w:rsidP="000E4E4C">
      <w:pPr>
        <w:spacing w:line="640" w:lineRule="exact"/>
        <w:ind w:firstLineChars="200" w:firstLine="640"/>
        <w:rPr>
          <w:rFonts w:ascii="仿宋_GB2312" w:eastAsia="仿宋_GB2312"/>
          <w:sz w:val="32"/>
          <w:szCs w:val="32"/>
        </w:rPr>
      </w:pPr>
      <w:r w:rsidRPr="00423C97">
        <w:rPr>
          <w:rFonts w:ascii="仿宋_GB2312" w:eastAsia="仿宋_GB2312" w:hint="eastAsia"/>
          <w:sz w:val="32"/>
          <w:szCs w:val="32"/>
        </w:rPr>
        <w:t>本着“公开、公平、公正”原则，我局按照初始排污权指标核定的相关技术规范，对各重点排污企业初始排污权指标进行了核定，现将2016年重点排污企业的初始排污权指标核定结果在《义乌商报》和义乌市环境保护局网站上公示，公示时间为7日。各重点排污企业对我局初始排污权指标核定结果有疑义的，请在公示期满后一周内向我局提出书</w:t>
      </w:r>
      <w:r w:rsidR="00AF18B9" w:rsidRPr="00423C97">
        <w:rPr>
          <w:rFonts w:ascii="仿宋_GB2312" w:eastAsia="仿宋_GB2312" w:hint="eastAsia"/>
          <w:sz w:val="32"/>
          <w:szCs w:val="32"/>
        </w:rPr>
        <w:t>面复核申请，也可委托有相应资质的第三方中介机构进行技术复核，并</w:t>
      </w:r>
      <w:r w:rsidRPr="00423C97">
        <w:rPr>
          <w:rFonts w:ascii="仿宋_GB2312" w:eastAsia="仿宋_GB2312" w:hint="eastAsia"/>
          <w:sz w:val="32"/>
          <w:szCs w:val="32"/>
        </w:rPr>
        <w:t>向我局提出复核申请</w:t>
      </w:r>
      <w:r w:rsidR="00AF18B9" w:rsidRPr="00423C97">
        <w:rPr>
          <w:rFonts w:ascii="仿宋_GB2312" w:eastAsia="仿宋_GB2312" w:hint="eastAsia"/>
          <w:sz w:val="32"/>
          <w:szCs w:val="32"/>
        </w:rPr>
        <w:t>，在</w:t>
      </w:r>
      <w:r w:rsidRPr="00423C97">
        <w:rPr>
          <w:rFonts w:ascii="仿宋_GB2312" w:eastAsia="仿宋_GB2312" w:hint="eastAsia"/>
          <w:sz w:val="32"/>
          <w:szCs w:val="32"/>
        </w:rPr>
        <w:t>10日内将复核报告送我局审核，逾期不予受理。欢迎社会各届监督。</w:t>
      </w:r>
    </w:p>
    <w:p w:rsidR="000E4E4C" w:rsidRDefault="005F1489" w:rsidP="000E4E4C">
      <w:pPr>
        <w:spacing w:line="640" w:lineRule="exact"/>
        <w:ind w:firstLineChars="200" w:firstLine="640"/>
        <w:rPr>
          <w:rFonts w:ascii="仿宋_GB2312" w:eastAsia="仿宋_GB2312"/>
          <w:sz w:val="32"/>
          <w:szCs w:val="32"/>
        </w:rPr>
      </w:pPr>
      <w:r w:rsidRPr="00423C97">
        <w:rPr>
          <w:rFonts w:ascii="仿宋_GB2312" w:eastAsia="仿宋_GB2312" w:hint="eastAsia"/>
          <w:sz w:val="32"/>
          <w:szCs w:val="32"/>
        </w:rPr>
        <w:t>联系科室：总量控制科（行政七号楼B座509室）</w:t>
      </w:r>
    </w:p>
    <w:p w:rsidR="00853913" w:rsidRDefault="00853913" w:rsidP="000E4E4C">
      <w:pPr>
        <w:spacing w:line="640" w:lineRule="exact"/>
        <w:ind w:firstLineChars="200" w:firstLine="640"/>
        <w:rPr>
          <w:rFonts w:ascii="仿宋_GB2312" w:eastAsia="仿宋_GB2312"/>
          <w:sz w:val="32"/>
          <w:szCs w:val="32"/>
        </w:rPr>
      </w:pPr>
      <w:r w:rsidRPr="00423C97">
        <w:rPr>
          <w:rFonts w:ascii="仿宋_GB2312" w:eastAsia="仿宋_GB2312" w:hint="eastAsia"/>
          <w:sz w:val="32"/>
          <w:szCs w:val="32"/>
        </w:rPr>
        <w:t>联系人：陈 达   联系电话：85388873</w:t>
      </w:r>
    </w:p>
    <w:p w:rsidR="000E4E4C" w:rsidRDefault="000E4E4C" w:rsidP="000E4E4C">
      <w:pPr>
        <w:spacing w:line="640" w:lineRule="exact"/>
        <w:ind w:firstLineChars="200" w:firstLine="640"/>
        <w:rPr>
          <w:rFonts w:ascii="仿宋_GB2312" w:eastAsia="仿宋_GB2312"/>
          <w:sz w:val="32"/>
          <w:szCs w:val="32"/>
        </w:rPr>
      </w:pPr>
    </w:p>
    <w:p w:rsidR="00853913" w:rsidRPr="00423C97" w:rsidRDefault="00853913" w:rsidP="000E4E4C">
      <w:pPr>
        <w:ind w:firstLineChars="2800" w:firstLine="8960"/>
        <w:rPr>
          <w:rFonts w:ascii="仿宋_GB2312" w:eastAsia="仿宋_GB2312"/>
          <w:sz w:val="32"/>
          <w:szCs w:val="32"/>
        </w:rPr>
      </w:pPr>
      <w:r w:rsidRPr="00423C97">
        <w:rPr>
          <w:rFonts w:ascii="仿宋_GB2312" w:eastAsia="仿宋_GB2312" w:hint="eastAsia"/>
          <w:sz w:val="32"/>
          <w:szCs w:val="32"/>
        </w:rPr>
        <w:t>义乌市环境保护局</w:t>
      </w:r>
    </w:p>
    <w:p w:rsidR="00853913" w:rsidRDefault="00853913" w:rsidP="000E4E4C">
      <w:pPr>
        <w:ind w:firstLineChars="2700" w:firstLine="8640"/>
        <w:rPr>
          <w:rFonts w:ascii="仿宋_GB2312" w:eastAsia="仿宋_GB2312"/>
          <w:sz w:val="32"/>
          <w:szCs w:val="32"/>
        </w:rPr>
      </w:pPr>
      <w:r w:rsidRPr="00423C97">
        <w:rPr>
          <w:rFonts w:ascii="仿宋_GB2312" w:eastAsia="仿宋_GB2312" w:hint="eastAsia"/>
          <w:sz w:val="32"/>
          <w:szCs w:val="32"/>
        </w:rPr>
        <w:t>二O一六年十月   日</w:t>
      </w:r>
    </w:p>
    <w:p w:rsidR="000E4E4C" w:rsidRDefault="000E4E4C" w:rsidP="000E4E4C">
      <w:pPr>
        <w:spacing w:line="640" w:lineRule="exact"/>
        <w:jc w:val="left"/>
        <w:rPr>
          <w:rFonts w:ascii="仿宋_GB2312" w:eastAsia="仿宋_GB2312"/>
          <w:sz w:val="32"/>
          <w:szCs w:val="32"/>
        </w:rPr>
      </w:pPr>
    </w:p>
    <w:p w:rsidR="002730C4" w:rsidRDefault="002730C4" w:rsidP="000E4E4C">
      <w:pPr>
        <w:jc w:val="center"/>
        <w:rPr>
          <w:rFonts w:ascii="黑体" w:eastAsia="黑体" w:hAnsi="宋体" w:cs="宋体"/>
          <w:kern w:val="0"/>
          <w:sz w:val="36"/>
          <w:szCs w:val="36"/>
        </w:rPr>
      </w:pPr>
    </w:p>
    <w:p w:rsidR="000E4E4C" w:rsidRPr="000E4E4C" w:rsidRDefault="000E4E4C" w:rsidP="000E4E4C">
      <w:pPr>
        <w:jc w:val="center"/>
        <w:rPr>
          <w:rFonts w:ascii="黑体" w:eastAsia="黑体" w:hAnsi="宋体" w:cs="宋体"/>
          <w:kern w:val="0"/>
          <w:sz w:val="36"/>
          <w:szCs w:val="36"/>
        </w:rPr>
      </w:pPr>
      <w:r w:rsidRPr="000E4E4C">
        <w:rPr>
          <w:rFonts w:ascii="黑体" w:eastAsia="黑体" w:hAnsi="宋体" w:cs="宋体" w:hint="eastAsia"/>
          <w:kern w:val="0"/>
          <w:sz w:val="36"/>
          <w:szCs w:val="36"/>
        </w:rPr>
        <w:lastRenderedPageBreak/>
        <w:t>纳入亩产效益评价企业2016年初始排污权核定情况</w:t>
      </w:r>
    </w:p>
    <w:p w:rsidR="000E4E4C" w:rsidRPr="000E4E4C" w:rsidRDefault="000E4E4C" w:rsidP="000E4E4C">
      <w:pPr>
        <w:rPr>
          <w:rFonts w:ascii="宋体" w:hAnsi="宋体" w:cs="宋体"/>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47"/>
        <w:gridCol w:w="1701"/>
        <w:gridCol w:w="1277"/>
        <w:gridCol w:w="1134"/>
        <w:gridCol w:w="1255"/>
        <w:gridCol w:w="1153"/>
        <w:gridCol w:w="1276"/>
        <w:gridCol w:w="1134"/>
        <w:gridCol w:w="992"/>
      </w:tblGrid>
      <w:tr w:rsidR="000E4E4C" w:rsidRPr="000E4E4C" w:rsidTr="006067ED">
        <w:trPr>
          <w:jc w:val="center"/>
        </w:trPr>
        <w:tc>
          <w:tcPr>
            <w:tcW w:w="675" w:type="dxa"/>
            <w:vMerge w:val="restart"/>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序号</w:t>
            </w:r>
          </w:p>
        </w:tc>
        <w:tc>
          <w:tcPr>
            <w:tcW w:w="3647" w:type="dxa"/>
            <w:vMerge w:val="restart"/>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企业名称</w:t>
            </w:r>
          </w:p>
        </w:tc>
        <w:tc>
          <w:tcPr>
            <w:tcW w:w="1701" w:type="dxa"/>
            <w:vMerge w:val="restart"/>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行业</w:t>
            </w:r>
          </w:p>
        </w:tc>
        <w:tc>
          <w:tcPr>
            <w:tcW w:w="1277" w:type="dxa"/>
            <w:vMerge w:val="restart"/>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亩产效益评价结果</w:t>
            </w:r>
          </w:p>
        </w:tc>
        <w:tc>
          <w:tcPr>
            <w:tcW w:w="1134" w:type="dxa"/>
            <w:vMerge w:val="restart"/>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减排系数（工业平均减排比例倍数）</w:t>
            </w:r>
          </w:p>
        </w:tc>
        <w:tc>
          <w:tcPr>
            <w:tcW w:w="1255" w:type="dxa"/>
            <w:vMerge w:val="restart"/>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2016允许废水排放量（</w:t>
            </w:r>
            <w:r w:rsidR="002A2AFB">
              <w:rPr>
                <w:rFonts w:ascii="宋体" w:hAnsi="宋体" w:cs="宋体" w:hint="eastAsia"/>
                <w:kern w:val="0"/>
                <w:szCs w:val="21"/>
              </w:rPr>
              <w:t>万</w:t>
            </w:r>
            <w:r w:rsidRPr="000E4E4C">
              <w:rPr>
                <w:rFonts w:ascii="宋体" w:hAnsi="宋体" w:cs="宋体" w:hint="eastAsia"/>
                <w:kern w:val="0"/>
                <w:szCs w:val="21"/>
              </w:rPr>
              <w:t>吨/年）</w:t>
            </w:r>
          </w:p>
        </w:tc>
        <w:tc>
          <w:tcPr>
            <w:tcW w:w="1153" w:type="dxa"/>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COD指标（吨/年）</w:t>
            </w:r>
          </w:p>
        </w:tc>
        <w:tc>
          <w:tcPr>
            <w:tcW w:w="1276" w:type="dxa"/>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NH3-N指标(吨/年)</w:t>
            </w:r>
          </w:p>
        </w:tc>
        <w:tc>
          <w:tcPr>
            <w:tcW w:w="1134" w:type="dxa"/>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SO2指标（吨/年）</w:t>
            </w:r>
          </w:p>
        </w:tc>
        <w:tc>
          <w:tcPr>
            <w:tcW w:w="992" w:type="dxa"/>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 xml:space="preserve">NOx指标(吨/年) </w:t>
            </w:r>
          </w:p>
        </w:tc>
      </w:tr>
      <w:tr w:rsidR="000E4E4C" w:rsidRPr="000E4E4C" w:rsidTr="006067ED">
        <w:trPr>
          <w:jc w:val="center"/>
        </w:trPr>
        <w:tc>
          <w:tcPr>
            <w:tcW w:w="675" w:type="dxa"/>
            <w:vMerge/>
            <w:shd w:val="clear" w:color="auto" w:fill="auto"/>
          </w:tcPr>
          <w:p w:rsidR="000E4E4C" w:rsidRPr="000E4E4C" w:rsidRDefault="000E4E4C" w:rsidP="000E4E4C">
            <w:pPr>
              <w:rPr>
                <w:rFonts w:ascii="宋体" w:hAnsi="宋体" w:cs="宋体"/>
                <w:kern w:val="0"/>
                <w:szCs w:val="21"/>
              </w:rPr>
            </w:pPr>
          </w:p>
        </w:tc>
        <w:tc>
          <w:tcPr>
            <w:tcW w:w="3647" w:type="dxa"/>
            <w:vMerge/>
            <w:shd w:val="clear" w:color="auto" w:fill="auto"/>
          </w:tcPr>
          <w:p w:rsidR="000E4E4C" w:rsidRPr="000E4E4C" w:rsidRDefault="000E4E4C" w:rsidP="000E4E4C">
            <w:pPr>
              <w:rPr>
                <w:rFonts w:ascii="宋体" w:hAnsi="宋体" w:cs="宋体"/>
                <w:kern w:val="0"/>
                <w:szCs w:val="21"/>
              </w:rPr>
            </w:pPr>
          </w:p>
        </w:tc>
        <w:tc>
          <w:tcPr>
            <w:tcW w:w="1701" w:type="dxa"/>
            <w:vMerge/>
            <w:shd w:val="clear" w:color="auto" w:fill="auto"/>
          </w:tcPr>
          <w:p w:rsidR="000E4E4C" w:rsidRPr="000E4E4C" w:rsidRDefault="000E4E4C" w:rsidP="000E4E4C">
            <w:pPr>
              <w:rPr>
                <w:rFonts w:ascii="宋体" w:hAnsi="宋体" w:cs="宋体"/>
                <w:kern w:val="0"/>
                <w:szCs w:val="21"/>
              </w:rPr>
            </w:pPr>
          </w:p>
        </w:tc>
        <w:tc>
          <w:tcPr>
            <w:tcW w:w="1277" w:type="dxa"/>
            <w:vMerge/>
            <w:shd w:val="clear" w:color="auto" w:fill="auto"/>
          </w:tcPr>
          <w:p w:rsidR="000E4E4C" w:rsidRPr="000E4E4C" w:rsidRDefault="000E4E4C" w:rsidP="000E4E4C">
            <w:pPr>
              <w:rPr>
                <w:rFonts w:ascii="宋体" w:hAnsi="宋体" w:cs="宋体"/>
                <w:kern w:val="0"/>
                <w:szCs w:val="21"/>
              </w:rPr>
            </w:pPr>
          </w:p>
        </w:tc>
        <w:tc>
          <w:tcPr>
            <w:tcW w:w="1134" w:type="dxa"/>
            <w:vMerge/>
            <w:shd w:val="clear" w:color="auto" w:fill="auto"/>
          </w:tcPr>
          <w:p w:rsidR="000E4E4C" w:rsidRPr="000E4E4C" w:rsidRDefault="000E4E4C" w:rsidP="000E4E4C">
            <w:pPr>
              <w:rPr>
                <w:rFonts w:ascii="宋体" w:hAnsi="宋体" w:cs="宋体"/>
                <w:kern w:val="0"/>
                <w:szCs w:val="21"/>
              </w:rPr>
            </w:pPr>
          </w:p>
        </w:tc>
        <w:tc>
          <w:tcPr>
            <w:tcW w:w="1255" w:type="dxa"/>
            <w:vMerge/>
            <w:shd w:val="clear" w:color="auto" w:fill="auto"/>
          </w:tcPr>
          <w:p w:rsidR="000E4E4C" w:rsidRPr="000E4E4C" w:rsidRDefault="000E4E4C" w:rsidP="000E4E4C">
            <w:pPr>
              <w:rPr>
                <w:rFonts w:ascii="宋体" w:hAnsi="宋体" w:cs="宋体"/>
                <w:kern w:val="0"/>
                <w:szCs w:val="21"/>
              </w:rPr>
            </w:pPr>
          </w:p>
        </w:tc>
        <w:tc>
          <w:tcPr>
            <w:tcW w:w="1153" w:type="dxa"/>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核定量</w:t>
            </w:r>
          </w:p>
        </w:tc>
        <w:tc>
          <w:tcPr>
            <w:tcW w:w="1276" w:type="dxa"/>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核定量</w:t>
            </w:r>
          </w:p>
        </w:tc>
        <w:tc>
          <w:tcPr>
            <w:tcW w:w="1134" w:type="dxa"/>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核定量</w:t>
            </w:r>
          </w:p>
        </w:tc>
        <w:tc>
          <w:tcPr>
            <w:tcW w:w="992" w:type="dxa"/>
            <w:shd w:val="clear" w:color="auto" w:fill="auto"/>
            <w:vAlign w:val="center"/>
          </w:tcPr>
          <w:p w:rsidR="000E4E4C" w:rsidRPr="000E4E4C" w:rsidRDefault="000E4E4C" w:rsidP="000E4E4C">
            <w:pPr>
              <w:widowControl/>
              <w:jc w:val="center"/>
              <w:rPr>
                <w:rFonts w:ascii="宋体" w:hAnsi="宋体" w:cs="宋体"/>
                <w:kern w:val="0"/>
                <w:szCs w:val="21"/>
              </w:rPr>
            </w:pPr>
            <w:r w:rsidRPr="000E4E4C">
              <w:rPr>
                <w:rFonts w:ascii="宋体" w:hAnsi="宋体" w:cs="宋体" w:hint="eastAsia"/>
                <w:kern w:val="0"/>
                <w:szCs w:val="21"/>
              </w:rPr>
              <w:t>核定量</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浙江华川实业集团有限公司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造纸</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470.34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470.34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23.52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666.65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698.42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浙江万得福塑胶有限公司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2.55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3.99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2.64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义乌环球制带有限公司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7.92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3.96</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0.24</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39.06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25.85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沪江线业有限公司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17.22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8.61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10.52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6.96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浪莎针织有限公司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109.14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54.57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3.27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102.88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66.75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义乌市恒祥拉链有限公司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5.32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2.66</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33.02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21.85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浙江宝娜斯袜业有限公司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13.98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6.99</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16.27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8.28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浙江贝克曼股份有限公司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42.6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21.3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1.28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16.95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24.43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浙江博尼股份有限公司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20.76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10.38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0.63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11.26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7.45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浙江芬莉袜业有限公司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18.84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9.42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12.61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10.65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浙江芬雪琳针织服饰有限公司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12.46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6.23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44.26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18.85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浙江华丽特针织袜业有限公司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8.42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4.21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7.72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6.33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浙江曼姿袜业有限公司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8.88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4.44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15.48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10.53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浙江梦娜袜业股份有限公司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22.6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11.3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0.68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39.59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26.2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浙江万羽针织有限公司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11.86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6.73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9.37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浙江欣翔服饰有限公司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8.94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5.07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15.54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7.13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浙江鑫鸿拉链有限公司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16.28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8.14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25.46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19.26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浙江真爱毯业科技有限公司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29.48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14.74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0.89</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56.4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37.32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日信纺织有限公司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69.46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34.73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2.09</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38.32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25.36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义乌市华灵拉链有限公司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4.82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2.41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39.88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26.39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义乌市鹏莱针织内衣有限公司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0.07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2.28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1.51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义乌市聚鑫染整有限公司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15.9</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7.95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义乌市大利线带厂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5.03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5.03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lastRenderedPageBreak/>
              <w:t>24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义乌市丽红染整有限公司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79.07</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79.07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3.96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义乌市佳益针织袜业有限公司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7.68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3.84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5.72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3.79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义乌市雅芬袜业有限公司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7.68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3.84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6.78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4.49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浙江比得佳袜业有限公司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14.74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7.37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6.75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义乌市皓匀针织有限公司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5.28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2.64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29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义乌市亿新针织染整有限公司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7.86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3.93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0.24</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31.65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20.95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浙江威利特袜业有限公司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9.14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4.57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8.08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0.59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义乌厚昌实业有限公司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43.04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21.52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1.29</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81.04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53.63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义乌市后宅学锋线厂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7.62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3.81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2.39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1.58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义乌市明荣线业有限公司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7.34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3.67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9.27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6.13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浙江红辣椒袜业有限公司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8.88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4.44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10.04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6.64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义乌市九联漂染厂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14.5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7.25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0.44</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18.14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浙江生力拉链有限公司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4.44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2.94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义乌市丰恒袜业有限公司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6.02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3.01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6.68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4.42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义乌市正方箱包有限公司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75.78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45.44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2.28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20.68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13.69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39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浙江华帅印染有限公司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10.02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5.01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16.42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10.86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浙江小龙人袜业有限公司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4.64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2.32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8.02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5.07</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浙江金哥针织有限公司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42.5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21.25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1.28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77.56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64.16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浙江百隆针织有限公司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6.28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3.14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23.1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13.55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浙江剑利美针织服饰有限公司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8.18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4.09</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6.79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4.49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浙江怡婷针织有限公司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22.7</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11.35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0.68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18.73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12.39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东方桂冠针纺织品（浙江）有限公司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7.78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3.89</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0.14</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8.36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7.53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义乌市大和针织有限公司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3.82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1.91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11.88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7.86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义乌市大宇袜业有限公司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15.78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7.89</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27.93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12.26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义乌市金富染整有限公司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16.92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8.46</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50.95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33.71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49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义乌市利达针织有限公司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4.06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2.03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7.63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5.05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浙江诚信制带有限公司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3.34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1.67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16.79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11.11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浙江蒂娜丝针织有限公司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3.75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21.9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14.5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浙江惠侬丝针织内衣有限公司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7.32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3.66</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6.09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4.03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lastRenderedPageBreak/>
              <w:t>53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浙江义乌金绣花边有限公司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9.48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4.74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0.28</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4.38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3.23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浙江义乌联发针织有限公司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23.21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15.36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义乌市大地线业有限公司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15.1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7.65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5.87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3.89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义乌市永达织造有限公司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15.96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7.98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24.62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15.4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义乌市南剑袜业有限公司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7.68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3.84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6.41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4.24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义乌市腾龙染整有限公司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17.84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8.92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0.54</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38.41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25.42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59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义乌市顺辉拉链织造有限公司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3.9</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0.24</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19.58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12.96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义乌市青江漂染厂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13.8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6.9</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10.13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6.7</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义乌市群丰针织袜业有限公司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11.76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7.78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澳升拉链（义乌）有限公司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12.03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12.03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1.2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38.41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25.42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义乌市航艇带业有限公司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5.74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2.87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18.62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12.32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义乌市恒达织带有限公司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3.75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11.77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7.79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义乌市晶妃针织有限公司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4.08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2.04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9.43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6.24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义乌市昆隆毛绒制品有限公司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3.54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1.77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23.05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6.46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义乌市青春染整有限公司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25.86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12.93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0.77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36.49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18.55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义乌市鑫海印染有限公司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27.98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13.99</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0.85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38.41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29.41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69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义乌市锦绣印染有限公司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15.16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7.58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18.98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12.56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义乌市下骆宅白屋定型染色厂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19.9</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9.95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28.34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42.09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义乌市雨丝袜业有限公司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3.6</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4.75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3.08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浙江伟海拉链有限公司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5.25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50.84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33.65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义乌市月仙袜业染色厂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7.21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7.21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义乌市雅绢袜业有限公司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7.52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3.76</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3.31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2.19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义乌市江南染整有限公司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3.55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8.54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5.65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义乌实信织带有限公司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10.62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5.31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34.91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23.11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义乌市诚泰印染有限公司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16.84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8.42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24.32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16.09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义乌市蓝天实业有限公司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12.04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6.02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18.37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12.16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79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义乌市望星印染定型有限公司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51.08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25.54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1.53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22.83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16.45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义乌市永军印染有限公司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36.66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19.17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16.84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13.31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浙江宏凯实业有限公司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9.46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4.73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0.29</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26.8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17.74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lastRenderedPageBreak/>
              <w:t>82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浙江思源新材料科技有限公司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11.06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5.53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19.25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12.74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义乌市力生皮具有限公司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15.22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6.29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浙江新光饰品股份有限公司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8.33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浙江宝亨饰品有限公司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8.73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3.29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义乌市义华五金电镀有限公司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sz w:val="20"/>
                <w:szCs w:val="20"/>
              </w:rPr>
            </w:pPr>
            <w:r>
              <w:rPr>
                <w:sz w:val="20"/>
                <w:szCs w:val="20"/>
              </w:rPr>
              <w:t>25.9</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6.85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4.53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义乌市稠江宏鑫饰品电镀厂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5.73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义乌市鸿运金属工艺厂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3.72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89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义乌市雄鹰电镀厂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10.84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义乌市妞妞工艺品有限公司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4.25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义乌市童店五金电镀有限公司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12.02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义乌市森美化工原料有限公司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15.61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2.27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1.51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义乌市星威电镀厂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6.97</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0.77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0.51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义乌伊琳饰品有限公司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sz w:val="20"/>
                <w:szCs w:val="20"/>
              </w:rPr>
            </w:pPr>
            <w:r>
              <w:rPr>
                <w:sz w:val="20"/>
                <w:szCs w:val="20"/>
              </w:rPr>
              <w:t>16.65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27.79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18.4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浙江伟海拉链有限公司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sz w:val="20"/>
                <w:szCs w:val="20"/>
              </w:rPr>
            </w:pPr>
            <w:r>
              <w:rPr>
                <w:sz w:val="20"/>
                <w:szCs w:val="20"/>
              </w:rPr>
              <w:t>2.34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义乌市华大压铸有限公司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3.69</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义乌市振兴首饰品电镀厂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5.24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义乌市靓迪饰品厂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sz w:val="20"/>
                <w:szCs w:val="20"/>
              </w:rPr>
            </w:pPr>
            <w:r>
              <w:rPr>
                <w:sz w:val="20"/>
                <w:szCs w:val="20"/>
              </w:rPr>
              <w:t>4.07</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99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义乌市景羽工艺品厂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5.23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浙江丁豪制版有限公司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1.07</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义乌市华灵拉链有限公司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0.19</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义乌市制伞有限公司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0.31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浙江箭环电器机械有限公司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义乌市盛源制版有限公司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0.045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浙江宝仕德制版有限公司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义乌市博玛制版有限公司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浙江中佳科技有限公司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0.21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义乌市彩加包装有限公司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3.44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109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义乌市永生不锈钢实业有限公司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0.08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0.64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0.16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义乌市福民铝制品有限公司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3.01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lastRenderedPageBreak/>
              <w:t>111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义乌市佛堂建炎拉丝厂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0.1251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义乌华农家禽屠宰有限公司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19.6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9.8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0.59</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3.15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2.08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义乌市华鼎锦纶股份有限公司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4.64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2.32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浙江博尼锦纶科技有限公司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2.88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1.44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浙江大德药业集团有限公司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0.4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0.02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5.97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3.95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浙江红雨医药有限公司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1.99</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0.995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浙江华统肉制品股份有限公司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20.16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10.08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14.22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9.41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义乌市新彩虹工艺地毯有限公司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0.74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0.37</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0.02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2.06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119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义乌酒业有限公司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0.16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0.08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0.005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0.46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浙江华莱氨纶有限公司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12.24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6.12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17.9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15.11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浙江华义医药有限公司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化工</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0.32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30.6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20.24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义乌市长法塑胶有限公司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4.33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2.86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义乌市海之纳生物工程有限公司</w:t>
            </w:r>
            <w:r>
              <w:rPr>
                <w:rFonts w:hint="eastAsia"/>
                <w:sz w:val="20"/>
                <w:szCs w:val="20"/>
              </w:rPr>
              <w:t xml:space="preserve">       </w:t>
            </w:r>
            <w:r>
              <w:rPr>
                <w:rFonts w:hint="eastAsia"/>
                <w:sz w:val="20"/>
                <w:szCs w:val="20"/>
              </w:rPr>
              <w:t>（经济开发区）</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0.25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2.34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义乌市海之纳生物工程有限公司</w:t>
            </w:r>
            <w:r>
              <w:rPr>
                <w:rFonts w:hint="eastAsia"/>
                <w:sz w:val="20"/>
                <w:szCs w:val="20"/>
              </w:rPr>
              <w:t xml:space="preserve">     </w:t>
            </w:r>
            <w:r>
              <w:rPr>
                <w:rFonts w:hint="eastAsia"/>
                <w:sz w:val="20"/>
                <w:szCs w:val="20"/>
              </w:rPr>
              <w:t>（义西工业厂区）</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4.33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2.86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浙江棒杰数码针织品股份有限公司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3.71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2.45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浙江宾王扑克有限公司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3.05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浙江芬那丝袜业有限公司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6.25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4.13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浙江三鼎织造有限公司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1.63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129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浙江三佳制衣有限公司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4.88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1.58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浙江伊美薄膜工业集团有限公司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7.17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5.59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浙江伊美薄膜工业集团有限公司（老厂区）</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6.65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浙江伊彤服饰有限公司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3.99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2.64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义乌市鑫挺人造革有限公司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43.11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17.01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浙江绿发饲料科技有限公司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6.88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5.81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浙江伟达实业投资有限公司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2.23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1.48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浙江益腾塑胶有限公司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11.19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7.46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lastRenderedPageBreak/>
              <w:t>137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义乌市环鼎织带有限公司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39.2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25.94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浙江华昌塑胶有限公司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6.08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5.13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139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浙江振汉袜业有限公司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7.03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4.66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义乌市章舸生物工程有限公司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3.19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2.11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浙江蜜蜂集团有限公司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0.92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义乌市大盈袜业有限公司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1.47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0.98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义乌市恒翔无纺布有限公司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0.34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义乌市新华扑克厂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1.86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义乌市兴旺袜业有限公司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1.95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义乌市友泰皮塑有限公司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3.26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2.16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义乌市正加奇袜业有限公司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5.82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3.85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浙江黛维丝实业有限公司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149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浙江锦大食品有限公司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3.99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2.64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天孚控股集团有限公司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4.36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2.89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浙江天孚新材料有限公司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15.59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10.31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义乌市大胜橡塑制品有限公司</w:t>
            </w:r>
            <w:r>
              <w:rPr>
                <w:rFonts w:hint="eastAsia"/>
                <w:sz w:val="20"/>
                <w:szCs w:val="20"/>
              </w:rPr>
              <w:t xml:space="preserve">  </w:t>
            </w:r>
            <w:r>
              <w:rPr>
                <w:rFonts w:hint="eastAsia"/>
                <w:sz w:val="20"/>
                <w:szCs w:val="20"/>
              </w:rPr>
              <w:t>（赤岸厂区）</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0.77</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义乌市大胜橡塑制品有限公司</w:t>
            </w:r>
            <w:r>
              <w:rPr>
                <w:rFonts w:hint="eastAsia"/>
                <w:sz w:val="20"/>
                <w:szCs w:val="20"/>
              </w:rPr>
              <w:t xml:space="preserve">  </w:t>
            </w:r>
            <w:r>
              <w:rPr>
                <w:rFonts w:hint="eastAsia"/>
                <w:sz w:val="20"/>
                <w:szCs w:val="20"/>
              </w:rPr>
              <w:t>（稠江厂区）</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2.56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义乌市向峰袜业有限公司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3.95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3.34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义乌市蓝贝斯金属制品有限公司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0.34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0.598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义乌市豪丰包装有限公司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3.81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义乌市三剑冷轧厂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3.62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5.57</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义乌市时尚袜业有限公司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2.69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1.78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159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义乌市先通电子材料有限公司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5.42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1.36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义乌市新世界胶粘制品有限公司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义乌新宏昌胶粘带有限公司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1.93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浙江大江南食品有限公司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0.32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0.21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浙江民安消防设备有限公司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3.78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lastRenderedPageBreak/>
              <w:t>164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浙江荣荣袜业有限公司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2.46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1.62</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浙江威娜针织有限公司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0.76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浙江伟亚塑胶有限公司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2.76</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义乌市大圣装饰材料厂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4.95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3.28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义乌市勤发针织有限公司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1.67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169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浙江丽美工艺品有限公司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1.83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1.21</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义乌市发森泡沫制品有限公司义亭分公司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义乌市双剑包装有限公司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义乌市小红帽食品有限公司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浙江蓝宝包装有限公司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1.94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梦家园集团有限公司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5.05</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3.35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义乌市超强水泥制品厂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1.27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义乌市大众制衣有限公司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5.73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3.79</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177</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义乌市云门包装箱厂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178</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义乌市小明袜子定型厂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1.92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1.27</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179</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义乌市叶之茂食品有限公司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3.89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2.57</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180</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浙江神力针织品有限公司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3.88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3.27</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181</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浙江省义乌市江南防雨制品有限公司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12.18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6.04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182</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义乌市思味特食品有限公司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2.73</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183</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义乌纸箱有限公司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1.63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1.08</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184</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义乌市卓然化纤纺织有限公司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8.59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6.04</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185</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义乌市永辉铝业有限公司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0.34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0.4955</w:t>
            </w:r>
          </w:p>
        </w:tc>
      </w:tr>
      <w:tr w:rsidR="00B37B8F" w:rsidRPr="000E4E4C" w:rsidTr="006067ED">
        <w:trPr>
          <w:jc w:val="center"/>
        </w:trPr>
        <w:tc>
          <w:tcPr>
            <w:tcW w:w="675" w:type="dxa"/>
            <w:shd w:val="clear" w:color="auto" w:fill="auto"/>
            <w:vAlign w:val="center"/>
          </w:tcPr>
          <w:p w:rsidR="00B37B8F" w:rsidRDefault="00B37B8F">
            <w:pPr>
              <w:jc w:val="center"/>
              <w:rPr>
                <w:rFonts w:ascii="宋体" w:hAnsi="宋体" w:cs="宋体"/>
                <w:sz w:val="20"/>
                <w:szCs w:val="20"/>
              </w:rPr>
            </w:pPr>
            <w:r>
              <w:rPr>
                <w:rFonts w:hint="eastAsia"/>
                <w:sz w:val="20"/>
                <w:szCs w:val="20"/>
              </w:rPr>
              <w:t>186</w:t>
            </w:r>
          </w:p>
        </w:tc>
        <w:tc>
          <w:tcPr>
            <w:tcW w:w="3647" w:type="dxa"/>
            <w:shd w:val="clear" w:color="auto" w:fill="auto"/>
            <w:vAlign w:val="center"/>
          </w:tcPr>
          <w:p w:rsidR="00B37B8F" w:rsidRDefault="00B37B8F">
            <w:pPr>
              <w:jc w:val="center"/>
              <w:rPr>
                <w:rFonts w:ascii="宋体" w:hAnsi="宋体" w:cs="宋体"/>
                <w:sz w:val="20"/>
                <w:szCs w:val="20"/>
              </w:rPr>
            </w:pPr>
            <w:r>
              <w:rPr>
                <w:rFonts w:hint="eastAsia"/>
                <w:sz w:val="20"/>
                <w:szCs w:val="20"/>
              </w:rPr>
              <w:t>义乌市丹溪酒业有限公司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0.86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0.89</w:t>
            </w:r>
          </w:p>
        </w:tc>
      </w:tr>
    </w:tbl>
    <w:p w:rsidR="002730C4" w:rsidRDefault="002730C4" w:rsidP="002730C4">
      <w:pPr>
        <w:jc w:val="center"/>
        <w:rPr>
          <w:rFonts w:ascii="黑体" w:eastAsia="黑体" w:hAnsi="宋体" w:cs="宋体"/>
          <w:kern w:val="0"/>
          <w:sz w:val="36"/>
          <w:szCs w:val="36"/>
        </w:rPr>
      </w:pPr>
    </w:p>
    <w:p w:rsidR="003C4659" w:rsidRDefault="003C4659" w:rsidP="002730C4">
      <w:pPr>
        <w:jc w:val="center"/>
        <w:rPr>
          <w:rFonts w:ascii="黑体" w:eastAsia="黑体" w:hAnsi="宋体" w:cs="宋体"/>
          <w:kern w:val="0"/>
          <w:sz w:val="36"/>
          <w:szCs w:val="36"/>
        </w:rPr>
      </w:pPr>
    </w:p>
    <w:p w:rsidR="008A1BE8" w:rsidRDefault="008A1BE8" w:rsidP="002730C4">
      <w:pPr>
        <w:jc w:val="center"/>
        <w:rPr>
          <w:rFonts w:ascii="黑体" w:eastAsia="黑体" w:hAnsi="宋体" w:cs="宋体"/>
          <w:kern w:val="0"/>
          <w:sz w:val="36"/>
          <w:szCs w:val="36"/>
        </w:rPr>
      </w:pPr>
    </w:p>
    <w:p w:rsidR="002730C4" w:rsidRPr="000E4E4C" w:rsidRDefault="002730C4" w:rsidP="002730C4">
      <w:pPr>
        <w:jc w:val="center"/>
        <w:rPr>
          <w:rFonts w:ascii="黑体" w:eastAsia="黑体" w:hAnsi="宋体" w:cs="宋体"/>
          <w:kern w:val="0"/>
          <w:sz w:val="36"/>
          <w:szCs w:val="36"/>
        </w:rPr>
      </w:pPr>
      <w:r>
        <w:rPr>
          <w:rFonts w:ascii="黑体" w:eastAsia="黑体" w:hAnsi="宋体" w:cs="宋体" w:hint="eastAsia"/>
          <w:kern w:val="0"/>
          <w:sz w:val="36"/>
          <w:szCs w:val="36"/>
        </w:rPr>
        <w:lastRenderedPageBreak/>
        <w:t>未</w:t>
      </w:r>
      <w:r w:rsidRPr="000E4E4C">
        <w:rPr>
          <w:rFonts w:ascii="黑体" w:eastAsia="黑体" w:hAnsi="宋体" w:cs="宋体" w:hint="eastAsia"/>
          <w:kern w:val="0"/>
          <w:sz w:val="36"/>
          <w:szCs w:val="36"/>
        </w:rPr>
        <w:t>纳入亩产效益评价企业2016年初始排污权核定情况</w:t>
      </w:r>
    </w:p>
    <w:p w:rsidR="002730C4" w:rsidRPr="002730C4" w:rsidRDefault="002730C4" w:rsidP="002730C4">
      <w:pPr>
        <w:rPr>
          <w:rFonts w:ascii="宋体" w:hAnsi="宋体" w:cs="宋体"/>
          <w:kern w:val="0"/>
          <w:sz w:val="20"/>
          <w:szCs w:val="20"/>
        </w:r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7"/>
        <w:gridCol w:w="1701"/>
        <w:gridCol w:w="1277"/>
        <w:gridCol w:w="1134"/>
        <w:gridCol w:w="1255"/>
        <w:gridCol w:w="1153"/>
        <w:gridCol w:w="1276"/>
        <w:gridCol w:w="1134"/>
        <w:gridCol w:w="992"/>
      </w:tblGrid>
      <w:tr w:rsidR="002730C4" w:rsidRPr="000E4E4C" w:rsidTr="00F773A5">
        <w:trPr>
          <w:jc w:val="center"/>
        </w:trPr>
        <w:tc>
          <w:tcPr>
            <w:tcW w:w="675" w:type="dxa"/>
            <w:vMerge w:val="restart"/>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序号</w:t>
            </w:r>
          </w:p>
        </w:tc>
        <w:tc>
          <w:tcPr>
            <w:tcW w:w="4287" w:type="dxa"/>
            <w:vMerge w:val="restart"/>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企业名称</w:t>
            </w:r>
          </w:p>
        </w:tc>
        <w:tc>
          <w:tcPr>
            <w:tcW w:w="1701" w:type="dxa"/>
            <w:vMerge w:val="restart"/>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行业</w:t>
            </w:r>
          </w:p>
        </w:tc>
        <w:tc>
          <w:tcPr>
            <w:tcW w:w="1277" w:type="dxa"/>
            <w:vMerge w:val="restart"/>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亩产效益评价结果（吨排污权税收评价结果）</w:t>
            </w:r>
          </w:p>
        </w:tc>
        <w:tc>
          <w:tcPr>
            <w:tcW w:w="1134" w:type="dxa"/>
            <w:vMerge w:val="restart"/>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减排系数（工业平均减排比例倍数）</w:t>
            </w:r>
          </w:p>
        </w:tc>
        <w:tc>
          <w:tcPr>
            <w:tcW w:w="1255" w:type="dxa"/>
            <w:vMerge w:val="restart"/>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2016允许废水排放量（</w:t>
            </w:r>
            <w:r w:rsidR="00C60386">
              <w:rPr>
                <w:rFonts w:ascii="宋体" w:hAnsi="宋体" w:cs="宋体" w:hint="eastAsia"/>
                <w:kern w:val="0"/>
                <w:szCs w:val="21"/>
              </w:rPr>
              <w:t>万</w:t>
            </w:r>
            <w:r w:rsidRPr="000E4E4C">
              <w:rPr>
                <w:rFonts w:ascii="宋体" w:hAnsi="宋体" w:cs="宋体" w:hint="eastAsia"/>
                <w:kern w:val="0"/>
                <w:szCs w:val="21"/>
              </w:rPr>
              <w:t>吨/年）</w:t>
            </w:r>
          </w:p>
        </w:tc>
        <w:tc>
          <w:tcPr>
            <w:tcW w:w="1153" w:type="dxa"/>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COD指标（吨/年）</w:t>
            </w:r>
          </w:p>
        </w:tc>
        <w:tc>
          <w:tcPr>
            <w:tcW w:w="1276" w:type="dxa"/>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NH3-N指标(吨/年)</w:t>
            </w:r>
          </w:p>
        </w:tc>
        <w:tc>
          <w:tcPr>
            <w:tcW w:w="1134" w:type="dxa"/>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SO2指标（吨/年）</w:t>
            </w:r>
          </w:p>
        </w:tc>
        <w:tc>
          <w:tcPr>
            <w:tcW w:w="992" w:type="dxa"/>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 xml:space="preserve">NOx指标(吨/年) </w:t>
            </w:r>
          </w:p>
        </w:tc>
      </w:tr>
      <w:tr w:rsidR="002730C4" w:rsidRPr="000E4E4C" w:rsidTr="00F773A5">
        <w:trPr>
          <w:jc w:val="center"/>
        </w:trPr>
        <w:tc>
          <w:tcPr>
            <w:tcW w:w="675" w:type="dxa"/>
            <w:vMerge/>
            <w:shd w:val="clear" w:color="auto" w:fill="auto"/>
          </w:tcPr>
          <w:p w:rsidR="002730C4" w:rsidRPr="000E4E4C" w:rsidRDefault="002730C4" w:rsidP="006067ED">
            <w:pPr>
              <w:rPr>
                <w:rFonts w:ascii="宋体" w:hAnsi="宋体" w:cs="宋体"/>
                <w:kern w:val="0"/>
                <w:szCs w:val="21"/>
              </w:rPr>
            </w:pPr>
          </w:p>
        </w:tc>
        <w:tc>
          <w:tcPr>
            <w:tcW w:w="4287" w:type="dxa"/>
            <w:vMerge/>
            <w:shd w:val="clear" w:color="auto" w:fill="auto"/>
          </w:tcPr>
          <w:p w:rsidR="002730C4" w:rsidRPr="000E4E4C" w:rsidRDefault="002730C4" w:rsidP="006067ED">
            <w:pPr>
              <w:rPr>
                <w:rFonts w:ascii="宋体" w:hAnsi="宋体" w:cs="宋体"/>
                <w:kern w:val="0"/>
                <w:szCs w:val="21"/>
              </w:rPr>
            </w:pPr>
          </w:p>
        </w:tc>
        <w:tc>
          <w:tcPr>
            <w:tcW w:w="1701" w:type="dxa"/>
            <w:vMerge/>
            <w:shd w:val="clear" w:color="auto" w:fill="auto"/>
          </w:tcPr>
          <w:p w:rsidR="002730C4" w:rsidRPr="000E4E4C" w:rsidRDefault="002730C4" w:rsidP="006067ED">
            <w:pPr>
              <w:rPr>
                <w:rFonts w:ascii="宋体" w:hAnsi="宋体" w:cs="宋体"/>
                <w:kern w:val="0"/>
                <w:szCs w:val="21"/>
              </w:rPr>
            </w:pPr>
          </w:p>
        </w:tc>
        <w:tc>
          <w:tcPr>
            <w:tcW w:w="1277" w:type="dxa"/>
            <w:vMerge/>
            <w:shd w:val="clear" w:color="auto" w:fill="auto"/>
          </w:tcPr>
          <w:p w:rsidR="002730C4" w:rsidRPr="000E4E4C" w:rsidRDefault="002730C4" w:rsidP="006067ED">
            <w:pPr>
              <w:rPr>
                <w:rFonts w:ascii="宋体" w:hAnsi="宋体" w:cs="宋体"/>
                <w:kern w:val="0"/>
                <w:szCs w:val="21"/>
              </w:rPr>
            </w:pPr>
          </w:p>
        </w:tc>
        <w:tc>
          <w:tcPr>
            <w:tcW w:w="1134" w:type="dxa"/>
            <w:vMerge/>
            <w:shd w:val="clear" w:color="auto" w:fill="auto"/>
          </w:tcPr>
          <w:p w:rsidR="002730C4" w:rsidRPr="000E4E4C" w:rsidRDefault="002730C4" w:rsidP="006067ED">
            <w:pPr>
              <w:rPr>
                <w:rFonts w:ascii="宋体" w:hAnsi="宋体" w:cs="宋体"/>
                <w:kern w:val="0"/>
                <w:szCs w:val="21"/>
              </w:rPr>
            </w:pPr>
          </w:p>
        </w:tc>
        <w:tc>
          <w:tcPr>
            <w:tcW w:w="1255" w:type="dxa"/>
            <w:vMerge/>
            <w:shd w:val="clear" w:color="auto" w:fill="auto"/>
          </w:tcPr>
          <w:p w:rsidR="002730C4" w:rsidRPr="000E4E4C" w:rsidRDefault="002730C4" w:rsidP="006067ED">
            <w:pPr>
              <w:rPr>
                <w:rFonts w:ascii="宋体" w:hAnsi="宋体" w:cs="宋体"/>
                <w:kern w:val="0"/>
                <w:szCs w:val="21"/>
              </w:rPr>
            </w:pPr>
          </w:p>
        </w:tc>
        <w:tc>
          <w:tcPr>
            <w:tcW w:w="1153" w:type="dxa"/>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核定量</w:t>
            </w:r>
          </w:p>
        </w:tc>
        <w:tc>
          <w:tcPr>
            <w:tcW w:w="1276" w:type="dxa"/>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核定量</w:t>
            </w:r>
          </w:p>
        </w:tc>
        <w:tc>
          <w:tcPr>
            <w:tcW w:w="1134" w:type="dxa"/>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核定量</w:t>
            </w:r>
          </w:p>
        </w:tc>
        <w:tc>
          <w:tcPr>
            <w:tcW w:w="992" w:type="dxa"/>
            <w:shd w:val="clear" w:color="auto" w:fill="auto"/>
            <w:vAlign w:val="center"/>
          </w:tcPr>
          <w:p w:rsidR="002730C4" w:rsidRPr="000E4E4C" w:rsidRDefault="002730C4" w:rsidP="006067ED">
            <w:pPr>
              <w:widowControl/>
              <w:jc w:val="center"/>
              <w:rPr>
                <w:rFonts w:ascii="宋体" w:hAnsi="宋体" w:cs="宋体"/>
                <w:kern w:val="0"/>
                <w:szCs w:val="21"/>
              </w:rPr>
            </w:pPr>
            <w:r w:rsidRPr="000E4E4C">
              <w:rPr>
                <w:rFonts w:ascii="宋体" w:hAnsi="宋体" w:cs="宋体" w:hint="eastAsia"/>
                <w:kern w:val="0"/>
                <w:szCs w:val="21"/>
              </w:rPr>
              <w:t>核定量</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bookmarkStart w:id="0" w:name="_GoBack" w:colFirst="1" w:colLast="9"/>
            <w:r>
              <w:rPr>
                <w:rFonts w:hint="eastAsia"/>
              </w:rPr>
              <w:t>1</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义乌市竞舟制线厂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5.3</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2.65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2.38</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义乌华丽织造有限公司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5.02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2.51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2.96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1.96</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义乌市宏峰漂染厂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13.96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6.98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0.42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5.73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3.79</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义乌市华茂染整有限公司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16.56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8.28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7.98</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义乌市向明染色有限公司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8.4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8.4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0.84</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14.79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9.79</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6</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义乌市尚经印染厂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11.19</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11.19</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0.56</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7</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义乌市涵有棉纺有限公司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6.22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3.11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0.19</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7.06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4.67</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8</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义乌市鑫泰隆染色有限公司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16.88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8.44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0.51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9</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义乌市水墨针织有限公司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7.22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3.61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8.01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6.38</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10</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义乌市成源漂染有限公司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印染</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34.24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17.12</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1.03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11.26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7.29</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11</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义乌市后宅镇荣光电镀厂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12</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浙江展宏表面处理科技有限公司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电镀</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30.12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13</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义乌市宏飞拉链配件厂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0.1231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14</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义乌市祥趁制版有限公司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0.0442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15</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义乌市捷登制版有限公司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0.12764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16</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义乌市龙港制版有限公司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0.09544</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17</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义乌市睿力门业有限公司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0.28981</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3.49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18</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义乌市盛园拉丝厂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酸洗</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0.120875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19</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义乌绿威环保科技有限公司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5</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2.5</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0.15</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20</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浙江三溪堂中药有限公司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0.96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0.48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0.03</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0.22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0.2</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21</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浙江省义乌市食品有限公司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2.16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1.08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0.07</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22</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浙江相伴乳胶制品有限公司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3.22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1.61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6.49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3.85</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23</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义乌市高登精细化工有限公司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0.46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0.23</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0.01</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1.02</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lastRenderedPageBreak/>
              <w:t>24</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义乌市森源环保科技有限公司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10.16</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5.08</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25</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义乌市新河饰品有限公司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10.88</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5.44</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26</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浙江乾天乳胶科技有限公司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其他涉水</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1.22</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0.61</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0.04</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2.33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1.54</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27</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义乌市稠江金厦墙体材料厂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9.24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28</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义乌市王一砖瓦厂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14.11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29</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浙江红武新型墙体材料有限公司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4.32</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6.48</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30</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浙江方源建材有限公司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31</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义乌市建军砖瓦厂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10.59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32</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义乌市佛堂双林空心砖厂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10.78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33</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义乌市前屋砖瓦厂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9.71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34</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义乌市庆回砖瓦厂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8.99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35</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义乌市上溪镇祥贝砖瓦厂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9.31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36</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义乌市王莲塘福洪制砖厂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11.68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37</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义乌市下骆宅镇东岗山砖瓦厂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8.98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38</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义乌市祥业墙体材料厂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8.71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39</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义乌市樟村砖瓦厂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8.98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40</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义乌市富坚砖瓦厂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8.98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41</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义乌市红石新型建材有限公司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15.64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42</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义乌市财富砖瓦厂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10.89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43</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义乌市格山砖瓦厂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8.81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44</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义乌市杨梅岗农垦场砖瓦厂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9.73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45</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浙江弘毅环保材料有限公司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28.11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46</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义乌市稠义砖瓦厂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8.17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47</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义乌市东山新型建筑材料有限公司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9.71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48</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义乌市富荣砖瓦厂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砖瓦</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8.17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49</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义乌市华鲜印刷厂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4.1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2.71</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50</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义乌市天姿袜业有限公司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0.33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1.99</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51</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义乌市国际陆港集团有限公司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A</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2.25</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52</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义乌市亿豪金属有限公司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1.72</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lastRenderedPageBreak/>
              <w:t>53</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义乌市飞雅达胶粘制品有限公司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2.01</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1.33</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54</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义乌市汇凯电子科技有限公司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2.94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1.45</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55</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义乌市绿豆芽针织厂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2.48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1.64</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56</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义乌市艳平纺织有限公司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2.56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57</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义乌市帝奥食品有限公司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1.93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1.27</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58</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义乌市鑫钰泡沫厂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B</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7.6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6.42</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59</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义乌市双合袜厂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1.97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1.31</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60</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义乌市雅恩相框有限公司</w:t>
            </w:r>
            <w:r>
              <w:rPr>
                <w:rFonts w:hint="eastAsia"/>
                <w:sz w:val="20"/>
                <w:szCs w:val="20"/>
              </w:rPr>
              <w:t xml:space="preserve">      </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C</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1.5</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5.73</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3.8</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61</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义乌市大处袜子定型厂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0.59</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0.88</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62</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义乌市飞来线业有限公司</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10.94</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5.61</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63</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义乌市富发洗衣店</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3.88</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2.79</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64</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义乌市勤龙泡沫厂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1.16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1.18</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65</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义乌市神通泡沫厂</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1.77</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0.76</w:t>
            </w:r>
          </w:p>
        </w:tc>
      </w:tr>
      <w:tr w:rsidR="00B37B8F" w:rsidRPr="000E4E4C" w:rsidTr="00F773A5">
        <w:trPr>
          <w:jc w:val="center"/>
        </w:trPr>
        <w:tc>
          <w:tcPr>
            <w:tcW w:w="675" w:type="dxa"/>
            <w:shd w:val="clear" w:color="auto" w:fill="auto"/>
            <w:vAlign w:val="center"/>
          </w:tcPr>
          <w:p w:rsidR="00B37B8F" w:rsidRDefault="00B37B8F">
            <w:pPr>
              <w:jc w:val="center"/>
              <w:rPr>
                <w:rFonts w:ascii="宋体" w:hAnsi="宋体" w:cs="宋体"/>
                <w:sz w:val="24"/>
              </w:rPr>
            </w:pPr>
            <w:r>
              <w:rPr>
                <w:rFonts w:hint="eastAsia"/>
              </w:rPr>
              <w:t>66</w:t>
            </w:r>
          </w:p>
        </w:tc>
        <w:tc>
          <w:tcPr>
            <w:tcW w:w="4287" w:type="dxa"/>
            <w:shd w:val="clear" w:color="auto" w:fill="auto"/>
            <w:vAlign w:val="center"/>
          </w:tcPr>
          <w:p w:rsidR="00B37B8F" w:rsidRDefault="00B37B8F">
            <w:pPr>
              <w:rPr>
                <w:rFonts w:ascii="宋体" w:hAnsi="宋体" w:cs="宋体"/>
                <w:sz w:val="20"/>
                <w:szCs w:val="20"/>
              </w:rPr>
            </w:pPr>
            <w:r>
              <w:rPr>
                <w:rFonts w:hint="eastAsia"/>
                <w:sz w:val="20"/>
                <w:szCs w:val="20"/>
              </w:rPr>
              <w:t>义乌市永恒洗衣店</w:t>
            </w:r>
          </w:p>
        </w:tc>
        <w:tc>
          <w:tcPr>
            <w:tcW w:w="1701" w:type="dxa"/>
            <w:shd w:val="clear" w:color="auto" w:fill="auto"/>
            <w:vAlign w:val="center"/>
          </w:tcPr>
          <w:p w:rsidR="00B37B8F" w:rsidRDefault="00B37B8F">
            <w:pPr>
              <w:jc w:val="center"/>
              <w:rPr>
                <w:rFonts w:ascii="宋体" w:hAnsi="宋体" w:cs="宋体"/>
                <w:sz w:val="20"/>
                <w:szCs w:val="20"/>
              </w:rPr>
            </w:pPr>
            <w:r>
              <w:rPr>
                <w:rFonts w:hint="eastAsia"/>
                <w:sz w:val="20"/>
                <w:szCs w:val="20"/>
              </w:rPr>
              <w:t>其他仅涉气锅炉</w:t>
            </w:r>
          </w:p>
        </w:tc>
        <w:tc>
          <w:tcPr>
            <w:tcW w:w="1277" w:type="dxa"/>
            <w:shd w:val="clear" w:color="auto" w:fill="auto"/>
            <w:vAlign w:val="center"/>
          </w:tcPr>
          <w:p w:rsidR="00B37B8F" w:rsidRDefault="00B37B8F">
            <w:pPr>
              <w:jc w:val="center"/>
              <w:rPr>
                <w:rFonts w:ascii="宋体" w:hAnsi="宋体" w:cs="宋体"/>
                <w:sz w:val="20"/>
                <w:szCs w:val="20"/>
              </w:rPr>
            </w:pPr>
            <w:r>
              <w:rPr>
                <w:rFonts w:hint="eastAsia"/>
                <w:sz w:val="20"/>
                <w:szCs w:val="20"/>
              </w:rPr>
              <w:t>D</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3</w:t>
            </w:r>
          </w:p>
        </w:tc>
        <w:tc>
          <w:tcPr>
            <w:tcW w:w="1255"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53"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276"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c>
          <w:tcPr>
            <w:tcW w:w="1134" w:type="dxa"/>
            <w:shd w:val="clear" w:color="auto" w:fill="auto"/>
            <w:vAlign w:val="center"/>
          </w:tcPr>
          <w:p w:rsidR="00B37B8F" w:rsidRDefault="00B37B8F">
            <w:pPr>
              <w:jc w:val="center"/>
              <w:rPr>
                <w:rFonts w:ascii="宋体" w:hAnsi="宋体" w:cs="宋体"/>
                <w:sz w:val="20"/>
                <w:szCs w:val="20"/>
              </w:rPr>
            </w:pPr>
            <w:r>
              <w:rPr>
                <w:rFonts w:hint="eastAsia"/>
                <w:sz w:val="20"/>
                <w:szCs w:val="20"/>
              </w:rPr>
              <w:t>1.06</w:t>
            </w:r>
          </w:p>
        </w:tc>
        <w:tc>
          <w:tcPr>
            <w:tcW w:w="992" w:type="dxa"/>
            <w:shd w:val="clear" w:color="auto" w:fill="auto"/>
            <w:vAlign w:val="center"/>
          </w:tcPr>
          <w:p w:rsidR="00B37B8F" w:rsidRDefault="00B37B8F">
            <w:pPr>
              <w:jc w:val="center"/>
              <w:rPr>
                <w:rFonts w:ascii="宋体" w:hAnsi="宋体" w:cs="宋体"/>
                <w:sz w:val="20"/>
                <w:szCs w:val="20"/>
              </w:rPr>
            </w:pPr>
            <w:r>
              <w:rPr>
                <w:rFonts w:hint="eastAsia"/>
                <w:sz w:val="20"/>
                <w:szCs w:val="20"/>
              </w:rPr>
              <w:t xml:space="preserve">　</w:t>
            </w:r>
          </w:p>
        </w:tc>
      </w:tr>
    </w:tbl>
    <w:bookmarkEnd w:id="0"/>
    <w:p w:rsidR="002730C4" w:rsidRPr="000E4E4C" w:rsidRDefault="002730C4" w:rsidP="00963449">
      <w:pPr>
        <w:spacing w:line="560" w:lineRule="exact"/>
        <w:jc w:val="left"/>
        <w:rPr>
          <w:rFonts w:ascii="仿宋_GB2312" w:eastAsia="仿宋_GB2312"/>
          <w:sz w:val="32"/>
          <w:szCs w:val="32"/>
        </w:rPr>
      </w:pPr>
      <w:r w:rsidRPr="000E4E4C">
        <w:rPr>
          <w:rFonts w:ascii="仿宋_GB2312" w:eastAsia="仿宋_GB2312" w:hint="eastAsia"/>
          <w:sz w:val="32"/>
          <w:szCs w:val="32"/>
        </w:rPr>
        <w:t>备注：</w:t>
      </w:r>
    </w:p>
    <w:p w:rsidR="002730C4" w:rsidRPr="000E4E4C" w:rsidRDefault="002730C4" w:rsidP="00963449">
      <w:pPr>
        <w:spacing w:line="560" w:lineRule="exact"/>
        <w:ind w:firstLineChars="200" w:firstLine="640"/>
        <w:jc w:val="left"/>
        <w:rPr>
          <w:rFonts w:ascii="仿宋_GB2312" w:eastAsia="仿宋_GB2312"/>
          <w:sz w:val="32"/>
          <w:szCs w:val="32"/>
        </w:rPr>
      </w:pPr>
      <w:r w:rsidRPr="000E4E4C">
        <w:rPr>
          <w:rFonts w:ascii="仿宋_GB2312" w:eastAsia="仿宋_GB2312" w:hint="eastAsia"/>
          <w:sz w:val="32"/>
          <w:szCs w:val="32"/>
        </w:rPr>
        <w:t>1、公示名单中的涉气（SO</w:t>
      </w:r>
      <w:r w:rsidRPr="000E4E4C">
        <w:rPr>
          <w:rFonts w:ascii="仿宋_GB2312" w:eastAsia="仿宋_GB2312" w:hint="eastAsia"/>
          <w:sz w:val="32"/>
          <w:szCs w:val="32"/>
          <w:vertAlign w:val="subscript"/>
        </w:rPr>
        <w:t>2</w:t>
      </w:r>
      <w:r w:rsidRPr="000E4E4C">
        <w:rPr>
          <w:rFonts w:ascii="仿宋_GB2312" w:eastAsia="仿宋_GB2312" w:hint="eastAsia"/>
          <w:sz w:val="32"/>
          <w:szCs w:val="32"/>
        </w:rPr>
        <w:t>、NOx）排污企业的锅炉已于前关停或完成技改（包括煤改气、煤改电、煤改生物质等）的，请在公示期满后一周内向我局提供</w:t>
      </w:r>
      <w:r w:rsidR="00222383">
        <w:rPr>
          <w:rFonts w:ascii="仿宋_GB2312" w:eastAsia="仿宋_GB2312" w:hint="eastAsia"/>
          <w:sz w:val="32"/>
          <w:szCs w:val="32"/>
        </w:rPr>
        <w:t>锅炉注销证、新锅炉特种设备检验证、天然气（电、生物质燃料）购买发票、经信委关停技改验收文件等</w:t>
      </w:r>
      <w:r w:rsidRPr="000E4E4C">
        <w:rPr>
          <w:rFonts w:ascii="仿宋_GB2312" w:eastAsia="仿宋_GB2312" w:hint="eastAsia"/>
          <w:sz w:val="32"/>
          <w:szCs w:val="32"/>
        </w:rPr>
        <w:t>相关凭证，其中2016年</w:t>
      </w:r>
      <w:smartTag w:uri="urn:schemas-microsoft-com:office:smarttags" w:element="chsdate">
        <w:smartTagPr>
          <w:attr w:name="Year" w:val="2016"/>
          <w:attr w:name="Month" w:val="9"/>
          <w:attr w:name="Day" w:val="30"/>
          <w:attr w:name="IsLunarDate" w:val="False"/>
          <w:attr w:name="IsROCDate" w:val="False"/>
        </w:smartTagPr>
        <w:r w:rsidRPr="000E4E4C">
          <w:rPr>
            <w:rFonts w:ascii="仿宋_GB2312" w:eastAsia="仿宋_GB2312" w:hint="eastAsia"/>
            <w:sz w:val="32"/>
            <w:szCs w:val="32"/>
          </w:rPr>
          <w:t>9月30日</w:t>
        </w:r>
      </w:smartTag>
      <w:r w:rsidRPr="000E4E4C">
        <w:rPr>
          <w:rFonts w:ascii="仿宋_GB2312" w:eastAsia="仿宋_GB2312" w:hint="eastAsia"/>
          <w:sz w:val="32"/>
          <w:szCs w:val="32"/>
        </w:rPr>
        <w:t>前锅炉关停涉气排污权总量全年核定量为零，锅炉技改涉气排污权总量根据技改后排放工况对应全年的时间进行核算。</w:t>
      </w:r>
    </w:p>
    <w:p w:rsidR="000E4E4C" w:rsidRDefault="002730C4" w:rsidP="00963449">
      <w:pPr>
        <w:spacing w:line="560" w:lineRule="exact"/>
        <w:ind w:firstLine="645"/>
        <w:jc w:val="left"/>
        <w:rPr>
          <w:rFonts w:ascii="仿宋_GB2312" w:eastAsia="仿宋_GB2312"/>
          <w:sz w:val="32"/>
          <w:szCs w:val="32"/>
        </w:rPr>
      </w:pPr>
      <w:r w:rsidRPr="000E4E4C">
        <w:rPr>
          <w:rFonts w:ascii="仿宋_GB2312" w:eastAsia="仿宋_GB2312" w:hint="eastAsia"/>
          <w:sz w:val="32"/>
          <w:szCs w:val="32"/>
        </w:rPr>
        <w:t>2、2016年义乌市</w:t>
      </w:r>
      <w:r w:rsidR="00E92149">
        <w:rPr>
          <w:rFonts w:ascii="仿宋_GB2312" w:eastAsia="仿宋_GB2312" w:hint="eastAsia"/>
          <w:sz w:val="32"/>
          <w:szCs w:val="32"/>
        </w:rPr>
        <w:t>工业企业</w:t>
      </w:r>
      <w:r w:rsidRPr="000E4E4C">
        <w:rPr>
          <w:rFonts w:ascii="仿宋_GB2312" w:eastAsia="仿宋_GB2312" w:hint="eastAsia"/>
          <w:sz w:val="32"/>
          <w:szCs w:val="32"/>
        </w:rPr>
        <w:t>减排指标</w:t>
      </w:r>
      <w:r w:rsidR="00E92149">
        <w:rPr>
          <w:rFonts w:ascii="仿宋_GB2312" w:eastAsia="仿宋_GB2312" w:hint="eastAsia"/>
          <w:sz w:val="32"/>
          <w:szCs w:val="32"/>
        </w:rPr>
        <w:t>平均</w:t>
      </w:r>
      <w:r w:rsidRPr="000E4E4C">
        <w:rPr>
          <w:rFonts w:ascii="仿宋_GB2312" w:eastAsia="仿宋_GB2312" w:hint="eastAsia"/>
          <w:sz w:val="32"/>
          <w:szCs w:val="32"/>
        </w:rPr>
        <w:t>任务为：COD</w:t>
      </w:r>
      <w:r w:rsidR="00426EAE">
        <w:rPr>
          <w:rFonts w:ascii="仿宋_GB2312" w:eastAsia="仿宋_GB2312" w:hint="eastAsia"/>
          <w:sz w:val="32"/>
          <w:szCs w:val="32"/>
        </w:rPr>
        <w:t>、</w:t>
      </w:r>
      <w:r w:rsidRPr="000E4E4C">
        <w:rPr>
          <w:rFonts w:ascii="仿宋_GB2312" w:eastAsia="仿宋_GB2312" w:hint="eastAsia"/>
          <w:sz w:val="32"/>
          <w:szCs w:val="32"/>
        </w:rPr>
        <w:t>NH</w:t>
      </w:r>
      <w:r w:rsidRPr="000E4E4C">
        <w:rPr>
          <w:rFonts w:ascii="仿宋_GB2312" w:eastAsia="仿宋_GB2312" w:hint="eastAsia"/>
          <w:sz w:val="32"/>
          <w:szCs w:val="32"/>
          <w:vertAlign w:val="subscript"/>
        </w:rPr>
        <w:t>3</w:t>
      </w:r>
      <w:r w:rsidRPr="000E4E4C">
        <w:rPr>
          <w:rFonts w:ascii="仿宋_GB2312" w:eastAsia="仿宋_GB2312" w:hint="eastAsia"/>
          <w:sz w:val="32"/>
          <w:szCs w:val="32"/>
        </w:rPr>
        <w:t>-N下降3%，SO</w:t>
      </w:r>
      <w:r w:rsidRPr="000E4E4C">
        <w:rPr>
          <w:rFonts w:ascii="仿宋_GB2312" w:eastAsia="仿宋_GB2312" w:hint="eastAsia"/>
          <w:sz w:val="32"/>
          <w:szCs w:val="32"/>
          <w:vertAlign w:val="subscript"/>
        </w:rPr>
        <w:t>2</w:t>
      </w:r>
      <w:r w:rsidR="00426EAE">
        <w:rPr>
          <w:rFonts w:ascii="仿宋_GB2312" w:eastAsia="仿宋_GB2312" w:hint="eastAsia"/>
          <w:sz w:val="32"/>
          <w:szCs w:val="32"/>
        </w:rPr>
        <w:t>、</w:t>
      </w:r>
      <w:r w:rsidRPr="000E4E4C">
        <w:rPr>
          <w:rFonts w:ascii="仿宋_GB2312" w:eastAsia="仿宋_GB2312" w:hint="eastAsia"/>
          <w:sz w:val="32"/>
          <w:szCs w:val="32"/>
        </w:rPr>
        <w:t>NO</w:t>
      </w:r>
      <w:r w:rsidRPr="000E4E4C">
        <w:rPr>
          <w:rFonts w:ascii="仿宋_GB2312" w:eastAsia="仿宋_GB2312" w:hint="eastAsia"/>
          <w:sz w:val="32"/>
          <w:szCs w:val="32"/>
          <w:vertAlign w:val="subscript"/>
        </w:rPr>
        <w:t>X</w:t>
      </w:r>
      <w:r w:rsidRPr="000E4E4C">
        <w:rPr>
          <w:rFonts w:ascii="仿宋_GB2312" w:eastAsia="仿宋_GB2312" w:hint="eastAsia"/>
          <w:sz w:val="32"/>
          <w:szCs w:val="32"/>
        </w:rPr>
        <w:t>下降4</w:t>
      </w:r>
      <w:r w:rsidR="00426EAE">
        <w:rPr>
          <w:rFonts w:ascii="仿宋_GB2312" w:eastAsia="仿宋_GB2312" w:hint="eastAsia"/>
          <w:sz w:val="32"/>
          <w:szCs w:val="32"/>
        </w:rPr>
        <w:t>.5</w:t>
      </w:r>
      <w:r w:rsidRPr="000E4E4C">
        <w:rPr>
          <w:rFonts w:ascii="仿宋_GB2312" w:eastAsia="仿宋_GB2312" w:hint="eastAsia"/>
          <w:sz w:val="32"/>
          <w:szCs w:val="32"/>
        </w:rPr>
        <w:t>%。</w:t>
      </w:r>
    </w:p>
    <w:p w:rsidR="00E07D98" w:rsidRPr="002730C4" w:rsidRDefault="00E07D98" w:rsidP="00963449">
      <w:pPr>
        <w:spacing w:line="560" w:lineRule="exact"/>
        <w:ind w:firstLine="645"/>
        <w:jc w:val="left"/>
        <w:rPr>
          <w:rFonts w:ascii="仿宋_GB2312" w:eastAsia="仿宋_GB2312"/>
          <w:sz w:val="32"/>
          <w:szCs w:val="32"/>
        </w:rPr>
      </w:pPr>
      <w:r>
        <w:rPr>
          <w:rFonts w:ascii="仿宋_GB2312" w:eastAsia="仿宋_GB2312" w:hint="eastAsia"/>
          <w:sz w:val="32"/>
          <w:szCs w:val="32"/>
        </w:rPr>
        <w:t>3、公示时项目未投产的企业暂不安排减排任务。</w:t>
      </w:r>
    </w:p>
    <w:sectPr w:rsidR="00E07D98" w:rsidRPr="002730C4" w:rsidSect="000E4E4C">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34" w:rsidRDefault="00C97A34" w:rsidP="00580918">
      <w:r>
        <w:separator/>
      </w:r>
    </w:p>
  </w:endnote>
  <w:endnote w:type="continuationSeparator" w:id="0">
    <w:p w:rsidR="00C97A34" w:rsidRDefault="00C97A34" w:rsidP="0058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34" w:rsidRDefault="00C97A34" w:rsidP="00580918">
      <w:r>
        <w:separator/>
      </w:r>
    </w:p>
  </w:footnote>
  <w:footnote w:type="continuationSeparator" w:id="0">
    <w:p w:rsidR="00C97A34" w:rsidRDefault="00C97A34" w:rsidP="0058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13"/>
    <w:rsid w:val="00060351"/>
    <w:rsid w:val="000C497A"/>
    <w:rsid w:val="000E4E4C"/>
    <w:rsid w:val="00161948"/>
    <w:rsid w:val="00166445"/>
    <w:rsid w:val="00187218"/>
    <w:rsid w:val="00222383"/>
    <w:rsid w:val="002730C4"/>
    <w:rsid w:val="00277D7F"/>
    <w:rsid w:val="00296457"/>
    <w:rsid w:val="002A2AFB"/>
    <w:rsid w:val="0034132C"/>
    <w:rsid w:val="003C4659"/>
    <w:rsid w:val="00423C97"/>
    <w:rsid w:val="00426EAE"/>
    <w:rsid w:val="00433B9B"/>
    <w:rsid w:val="0049133A"/>
    <w:rsid w:val="004A6496"/>
    <w:rsid w:val="00532E6E"/>
    <w:rsid w:val="00580918"/>
    <w:rsid w:val="00585D58"/>
    <w:rsid w:val="005C39B0"/>
    <w:rsid w:val="005E6D41"/>
    <w:rsid w:val="005F1489"/>
    <w:rsid w:val="006067ED"/>
    <w:rsid w:val="00682632"/>
    <w:rsid w:val="006F4A40"/>
    <w:rsid w:val="0078664A"/>
    <w:rsid w:val="007C1677"/>
    <w:rsid w:val="007D3859"/>
    <w:rsid w:val="007D3B44"/>
    <w:rsid w:val="00853913"/>
    <w:rsid w:val="008A1BE8"/>
    <w:rsid w:val="008E659E"/>
    <w:rsid w:val="0096246F"/>
    <w:rsid w:val="00963449"/>
    <w:rsid w:val="0099093B"/>
    <w:rsid w:val="009C1AD4"/>
    <w:rsid w:val="00A67193"/>
    <w:rsid w:val="00A842EF"/>
    <w:rsid w:val="00AF18B9"/>
    <w:rsid w:val="00B11488"/>
    <w:rsid w:val="00B37B8F"/>
    <w:rsid w:val="00C13ED2"/>
    <w:rsid w:val="00C60386"/>
    <w:rsid w:val="00C95884"/>
    <w:rsid w:val="00C97A34"/>
    <w:rsid w:val="00CA5F06"/>
    <w:rsid w:val="00CD34EE"/>
    <w:rsid w:val="00D5069D"/>
    <w:rsid w:val="00E07D98"/>
    <w:rsid w:val="00E45626"/>
    <w:rsid w:val="00E834B6"/>
    <w:rsid w:val="00E92149"/>
    <w:rsid w:val="00E973D4"/>
    <w:rsid w:val="00EF4ADD"/>
    <w:rsid w:val="00F7378E"/>
    <w:rsid w:val="00F773A5"/>
    <w:rsid w:val="00FF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918"/>
    <w:rPr>
      <w:rFonts w:ascii="Times New Roman" w:eastAsia="宋体" w:hAnsi="Times New Roman" w:cs="Times New Roman"/>
      <w:sz w:val="18"/>
      <w:szCs w:val="18"/>
    </w:rPr>
  </w:style>
  <w:style w:type="paragraph" w:styleId="a4">
    <w:name w:val="footer"/>
    <w:basedOn w:val="a"/>
    <w:link w:val="Char0"/>
    <w:uiPriority w:val="99"/>
    <w:unhideWhenUsed/>
    <w:rsid w:val="00580918"/>
    <w:pPr>
      <w:tabs>
        <w:tab w:val="center" w:pos="4153"/>
        <w:tab w:val="right" w:pos="8306"/>
      </w:tabs>
      <w:snapToGrid w:val="0"/>
      <w:jc w:val="left"/>
    </w:pPr>
    <w:rPr>
      <w:sz w:val="18"/>
      <w:szCs w:val="18"/>
    </w:rPr>
  </w:style>
  <w:style w:type="character" w:customStyle="1" w:styleId="Char0">
    <w:name w:val="页脚 Char"/>
    <w:basedOn w:val="a0"/>
    <w:link w:val="a4"/>
    <w:uiPriority w:val="99"/>
    <w:rsid w:val="00580918"/>
    <w:rPr>
      <w:rFonts w:ascii="Times New Roman" w:eastAsia="宋体" w:hAnsi="Times New Roman" w:cs="Times New Roman"/>
      <w:sz w:val="18"/>
      <w:szCs w:val="18"/>
    </w:rPr>
  </w:style>
  <w:style w:type="paragraph" w:customStyle="1" w:styleId="CharCharCharChar">
    <w:name w:val="Char Char Char Char"/>
    <w:basedOn w:val="a"/>
    <w:rsid w:val="005F1489"/>
    <w:pPr>
      <w:widowControl/>
      <w:spacing w:after="160" w:line="240" w:lineRule="exact"/>
      <w:jc w:val="left"/>
    </w:pPr>
    <w:rPr>
      <w:rFonts w:ascii="Verdana" w:eastAsia="仿宋_GB2312" w:hAnsi="Verdana"/>
      <w:kern w:val="0"/>
      <w:sz w:val="24"/>
      <w:szCs w:val="20"/>
      <w:lang w:eastAsia="en-US"/>
    </w:rPr>
  </w:style>
  <w:style w:type="numbering" w:customStyle="1" w:styleId="1">
    <w:name w:val="无列表1"/>
    <w:next w:val="a2"/>
    <w:uiPriority w:val="99"/>
    <w:semiHidden/>
    <w:unhideWhenUsed/>
    <w:rsid w:val="000E4E4C"/>
  </w:style>
  <w:style w:type="character" w:styleId="a5">
    <w:name w:val="Hyperlink"/>
    <w:uiPriority w:val="99"/>
    <w:semiHidden/>
    <w:unhideWhenUsed/>
    <w:rsid w:val="000E4E4C"/>
    <w:rPr>
      <w:color w:val="0000FF"/>
      <w:u w:val="single"/>
    </w:rPr>
  </w:style>
  <w:style w:type="character" w:styleId="a6">
    <w:name w:val="FollowedHyperlink"/>
    <w:uiPriority w:val="99"/>
    <w:semiHidden/>
    <w:unhideWhenUsed/>
    <w:rsid w:val="000E4E4C"/>
    <w:rPr>
      <w:color w:val="800080"/>
      <w:u w:val="single"/>
    </w:rPr>
  </w:style>
  <w:style w:type="table" w:styleId="a7">
    <w:name w:val="Table Grid"/>
    <w:basedOn w:val="a1"/>
    <w:uiPriority w:val="59"/>
    <w:rsid w:val="000E4E4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无列表2"/>
    <w:next w:val="a2"/>
    <w:uiPriority w:val="99"/>
    <w:semiHidden/>
    <w:unhideWhenUsed/>
    <w:rsid w:val="000E4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0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918"/>
    <w:rPr>
      <w:rFonts w:ascii="Times New Roman" w:eastAsia="宋体" w:hAnsi="Times New Roman" w:cs="Times New Roman"/>
      <w:sz w:val="18"/>
      <w:szCs w:val="18"/>
    </w:rPr>
  </w:style>
  <w:style w:type="paragraph" w:styleId="a4">
    <w:name w:val="footer"/>
    <w:basedOn w:val="a"/>
    <w:link w:val="Char0"/>
    <w:uiPriority w:val="99"/>
    <w:unhideWhenUsed/>
    <w:rsid w:val="00580918"/>
    <w:pPr>
      <w:tabs>
        <w:tab w:val="center" w:pos="4153"/>
        <w:tab w:val="right" w:pos="8306"/>
      </w:tabs>
      <w:snapToGrid w:val="0"/>
      <w:jc w:val="left"/>
    </w:pPr>
    <w:rPr>
      <w:sz w:val="18"/>
      <w:szCs w:val="18"/>
    </w:rPr>
  </w:style>
  <w:style w:type="character" w:customStyle="1" w:styleId="Char0">
    <w:name w:val="页脚 Char"/>
    <w:basedOn w:val="a0"/>
    <w:link w:val="a4"/>
    <w:uiPriority w:val="99"/>
    <w:rsid w:val="00580918"/>
    <w:rPr>
      <w:rFonts w:ascii="Times New Roman" w:eastAsia="宋体" w:hAnsi="Times New Roman" w:cs="Times New Roman"/>
      <w:sz w:val="18"/>
      <w:szCs w:val="18"/>
    </w:rPr>
  </w:style>
  <w:style w:type="paragraph" w:customStyle="1" w:styleId="CharCharCharChar">
    <w:name w:val="Char Char Char Char"/>
    <w:basedOn w:val="a"/>
    <w:rsid w:val="005F1489"/>
    <w:pPr>
      <w:widowControl/>
      <w:spacing w:after="160" w:line="240" w:lineRule="exact"/>
      <w:jc w:val="left"/>
    </w:pPr>
    <w:rPr>
      <w:rFonts w:ascii="Verdana" w:eastAsia="仿宋_GB2312" w:hAnsi="Verdana"/>
      <w:kern w:val="0"/>
      <w:sz w:val="24"/>
      <w:szCs w:val="20"/>
      <w:lang w:eastAsia="en-US"/>
    </w:rPr>
  </w:style>
  <w:style w:type="numbering" w:customStyle="1" w:styleId="1">
    <w:name w:val="无列表1"/>
    <w:next w:val="a2"/>
    <w:uiPriority w:val="99"/>
    <w:semiHidden/>
    <w:unhideWhenUsed/>
    <w:rsid w:val="000E4E4C"/>
  </w:style>
  <w:style w:type="character" w:styleId="a5">
    <w:name w:val="Hyperlink"/>
    <w:uiPriority w:val="99"/>
    <w:semiHidden/>
    <w:unhideWhenUsed/>
    <w:rsid w:val="000E4E4C"/>
    <w:rPr>
      <w:color w:val="0000FF"/>
      <w:u w:val="single"/>
    </w:rPr>
  </w:style>
  <w:style w:type="character" w:styleId="a6">
    <w:name w:val="FollowedHyperlink"/>
    <w:uiPriority w:val="99"/>
    <w:semiHidden/>
    <w:unhideWhenUsed/>
    <w:rsid w:val="000E4E4C"/>
    <w:rPr>
      <w:color w:val="800080"/>
      <w:u w:val="single"/>
    </w:rPr>
  </w:style>
  <w:style w:type="table" w:styleId="a7">
    <w:name w:val="Table Grid"/>
    <w:basedOn w:val="a1"/>
    <w:uiPriority w:val="59"/>
    <w:rsid w:val="000E4E4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无列表2"/>
    <w:next w:val="a2"/>
    <w:uiPriority w:val="99"/>
    <w:semiHidden/>
    <w:unhideWhenUsed/>
    <w:rsid w:val="000E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B45E7-6E7A-4F8E-BA98-0F1F949D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11</Pages>
  <Words>1906</Words>
  <Characters>10870</Characters>
  <Application>Microsoft Office Word</Application>
  <DocSecurity>0</DocSecurity>
  <Lines>90</Lines>
  <Paragraphs>25</Paragraphs>
  <ScaleCrop>false</ScaleCrop>
  <Company>TT</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40</cp:revision>
  <cp:lastPrinted>2016-10-17T07:32:00Z</cp:lastPrinted>
  <dcterms:created xsi:type="dcterms:W3CDTF">2016-10-17T07:26:00Z</dcterms:created>
  <dcterms:modified xsi:type="dcterms:W3CDTF">2016-11-17T00:45:00Z</dcterms:modified>
</cp:coreProperties>
</file>